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C1B20" w14:textId="0581148D" w:rsidR="00467438" w:rsidRPr="0019732C" w:rsidRDefault="00631CD5">
      <w:pPr>
        <w:pStyle w:val="7"/>
        <w:jc w:val="center"/>
        <w:rPr>
          <w:rFonts w:ascii="Times New Roman" w:hAnsi="Times New Roman" w:cs="Times New Roman"/>
          <w:b/>
          <w:i w:val="0"/>
          <w:lang w:val="en-US"/>
        </w:rPr>
      </w:pPr>
      <w:r w:rsidRPr="0019732C">
        <w:rPr>
          <w:rFonts w:ascii="Times New Roman" w:hAnsi="Times New Roman" w:cs="Times New Roman"/>
          <w:b/>
          <w:i w:val="0"/>
          <w:lang w:val="en-US"/>
        </w:rPr>
        <w:t>AL-FARABI KAZAKH NATIONAL UNIVERSITY</w:t>
      </w:r>
    </w:p>
    <w:p w14:paraId="2BBAC2C0" w14:textId="28E53FB8" w:rsidR="00467438" w:rsidRPr="0019732C" w:rsidRDefault="00467438" w:rsidP="00631CD5">
      <w:pPr>
        <w:pStyle w:val="7"/>
        <w:rPr>
          <w:rFonts w:ascii="Times New Roman" w:hAnsi="Times New Roman" w:cs="Times New Roman"/>
          <w:b/>
          <w:i w:val="0"/>
          <w:lang w:val="en-US"/>
        </w:rPr>
      </w:pPr>
    </w:p>
    <w:p w14:paraId="6F86D782" w14:textId="58F0DF41" w:rsidR="00467438" w:rsidRPr="00631CD5" w:rsidRDefault="00631CD5" w:rsidP="00631CD5">
      <w:pPr>
        <w:jc w:val="center"/>
        <w:rPr>
          <w:b/>
          <w:sz w:val="28"/>
          <w:lang w:val="en-US"/>
        </w:rPr>
      </w:pPr>
      <w:r w:rsidRPr="00631CD5">
        <w:rPr>
          <w:b/>
          <w:sz w:val="28"/>
          <w:lang w:val="en-US"/>
        </w:rPr>
        <w:t>HIGHER SCHOOL OF ECONOMICS AND BUSINESS</w:t>
      </w:r>
    </w:p>
    <w:p w14:paraId="25FA65B0" w14:textId="77777777" w:rsidR="00467438" w:rsidRDefault="00467438">
      <w:pPr>
        <w:ind w:firstLine="720"/>
        <w:jc w:val="center"/>
        <w:rPr>
          <w:b/>
          <w:sz w:val="28"/>
          <w:lang w:val="kk-KZ"/>
        </w:rPr>
      </w:pPr>
    </w:p>
    <w:p w14:paraId="1EBC9FCC" w14:textId="2526A18A" w:rsidR="00467438" w:rsidRDefault="00631CD5">
      <w:pPr>
        <w:ind w:firstLine="720"/>
        <w:jc w:val="center"/>
        <w:rPr>
          <w:b/>
          <w:sz w:val="28"/>
        </w:rPr>
      </w:pPr>
      <w:r w:rsidRPr="00631CD5">
        <w:rPr>
          <w:b/>
          <w:sz w:val="28"/>
        </w:rPr>
        <w:t>DEPARTMENT OF MANAGEMENT</w:t>
      </w:r>
    </w:p>
    <w:p w14:paraId="57945211" w14:textId="77777777" w:rsidR="00631CD5" w:rsidRDefault="00631CD5">
      <w:pPr>
        <w:ind w:firstLine="720"/>
        <w:jc w:val="center"/>
        <w:rPr>
          <w:b/>
          <w:sz w:val="28"/>
        </w:rPr>
      </w:pPr>
    </w:p>
    <w:p w14:paraId="6B71022A" w14:textId="77777777" w:rsidR="00467438" w:rsidRDefault="00467438">
      <w:pPr>
        <w:ind w:firstLine="720"/>
        <w:jc w:val="center"/>
        <w:rPr>
          <w:b/>
          <w:sz w:val="28"/>
        </w:rPr>
      </w:pPr>
    </w:p>
    <w:tbl>
      <w:tblPr>
        <w:tblW w:w="0" w:type="auto"/>
        <w:tblLayout w:type="fixed"/>
        <w:tblLook w:val="04A0" w:firstRow="1" w:lastRow="0" w:firstColumn="1" w:lastColumn="0" w:noHBand="0" w:noVBand="1"/>
      </w:tblPr>
      <w:tblGrid>
        <w:gridCol w:w="4428"/>
        <w:gridCol w:w="4860"/>
      </w:tblGrid>
      <w:tr w:rsidR="00467438" w:rsidRPr="006007A1" w14:paraId="397566FC" w14:textId="77777777">
        <w:tc>
          <w:tcPr>
            <w:tcW w:w="4428" w:type="dxa"/>
          </w:tcPr>
          <w:p w14:paraId="68337171" w14:textId="77777777" w:rsidR="00467438" w:rsidRDefault="00467438">
            <w:pPr>
              <w:ind w:firstLine="720"/>
              <w:jc w:val="both"/>
              <w:rPr>
                <w:sz w:val="28"/>
                <w:szCs w:val="28"/>
              </w:rPr>
            </w:pPr>
          </w:p>
          <w:p w14:paraId="4BFB1CAA" w14:textId="77777777" w:rsidR="00467438" w:rsidRDefault="001406B6">
            <w:pPr>
              <w:jc w:val="both"/>
              <w:rPr>
                <w:b/>
                <w:sz w:val="28"/>
                <w:szCs w:val="28"/>
              </w:rPr>
            </w:pPr>
            <w:r>
              <w:rPr>
                <w:sz w:val="28"/>
                <w:szCs w:val="28"/>
              </w:rPr>
              <w:t xml:space="preserve">   </w:t>
            </w:r>
          </w:p>
        </w:tc>
        <w:tc>
          <w:tcPr>
            <w:tcW w:w="4860" w:type="dxa"/>
          </w:tcPr>
          <w:p w14:paraId="20D712D9" w14:textId="538E6C14" w:rsidR="00467438" w:rsidRPr="00631CD5" w:rsidRDefault="00631CD5">
            <w:pPr>
              <w:pStyle w:val="10"/>
              <w:jc w:val="right"/>
              <w:rPr>
                <w:sz w:val="28"/>
                <w:szCs w:val="28"/>
                <w:lang w:val="en-US"/>
              </w:rPr>
            </w:pPr>
            <w:r w:rsidRPr="00631CD5">
              <w:rPr>
                <w:sz w:val="28"/>
                <w:szCs w:val="28"/>
                <w:lang w:val="en-US"/>
              </w:rPr>
              <w:t>APPROVED</w:t>
            </w:r>
          </w:p>
          <w:p w14:paraId="7B06E90E" w14:textId="77777777" w:rsidR="00467438" w:rsidRPr="00631CD5" w:rsidRDefault="00467438">
            <w:pPr>
              <w:jc w:val="both"/>
              <w:rPr>
                <w:sz w:val="28"/>
                <w:szCs w:val="28"/>
                <w:lang w:val="en-US"/>
              </w:rPr>
            </w:pPr>
          </w:p>
          <w:p w14:paraId="225DF738" w14:textId="5C22BF24" w:rsidR="00467438" w:rsidRPr="00631CD5" w:rsidRDefault="00631CD5">
            <w:pPr>
              <w:jc w:val="both"/>
              <w:rPr>
                <w:sz w:val="28"/>
                <w:szCs w:val="28"/>
                <w:lang w:val="en-US"/>
              </w:rPr>
            </w:pPr>
            <w:r w:rsidRPr="00631CD5">
              <w:rPr>
                <w:sz w:val="28"/>
                <w:szCs w:val="28"/>
                <w:lang w:val="en-US"/>
              </w:rPr>
              <w:t>Dean of the Higher School of Economics and Business</w:t>
            </w:r>
          </w:p>
          <w:p w14:paraId="069E7A68" w14:textId="4E180BE2" w:rsidR="00467438" w:rsidRPr="0019732C" w:rsidRDefault="001406B6">
            <w:pPr>
              <w:jc w:val="both"/>
              <w:rPr>
                <w:sz w:val="28"/>
                <w:szCs w:val="28"/>
                <w:lang w:val="en-US"/>
              </w:rPr>
            </w:pPr>
            <w:r w:rsidRPr="0019732C">
              <w:rPr>
                <w:sz w:val="28"/>
                <w:szCs w:val="28"/>
                <w:lang w:val="en-US"/>
              </w:rPr>
              <w:t>__________________</w:t>
            </w:r>
            <w:r w:rsidR="00631CD5" w:rsidRPr="0019732C">
              <w:rPr>
                <w:sz w:val="28"/>
                <w:szCs w:val="28"/>
                <w:lang w:val="en-US"/>
              </w:rPr>
              <w:t xml:space="preserve">G. R. </w:t>
            </w:r>
            <w:proofErr w:type="spellStart"/>
            <w:r w:rsidR="00631CD5" w:rsidRPr="0019732C">
              <w:rPr>
                <w:sz w:val="28"/>
                <w:szCs w:val="28"/>
                <w:lang w:val="en-US"/>
              </w:rPr>
              <w:t>Dauli</w:t>
            </w:r>
            <w:r w:rsidR="00631CD5">
              <w:rPr>
                <w:sz w:val="28"/>
                <w:szCs w:val="28"/>
                <w:lang w:val="en-US"/>
              </w:rPr>
              <w:t>y</w:t>
            </w:r>
            <w:r w:rsidR="00631CD5" w:rsidRPr="0019732C">
              <w:rPr>
                <w:sz w:val="28"/>
                <w:szCs w:val="28"/>
                <w:lang w:val="en-US"/>
              </w:rPr>
              <w:t>eva</w:t>
            </w:r>
            <w:proofErr w:type="spellEnd"/>
            <w:r w:rsidRPr="0019732C">
              <w:rPr>
                <w:sz w:val="28"/>
                <w:szCs w:val="28"/>
                <w:lang w:val="en-US"/>
              </w:rPr>
              <w:t xml:space="preserve"> </w:t>
            </w:r>
          </w:p>
          <w:p w14:paraId="7B728870" w14:textId="395C069E" w:rsidR="00467438" w:rsidRPr="00631CD5" w:rsidRDefault="00631CD5">
            <w:pPr>
              <w:pStyle w:val="7"/>
              <w:ind w:firstLine="35"/>
              <w:rPr>
                <w:rFonts w:ascii="Times New Roman" w:hAnsi="Times New Roman" w:cs="Times New Roman"/>
                <w:i w:val="0"/>
                <w:szCs w:val="28"/>
                <w:lang w:val="en-US"/>
              </w:rPr>
            </w:pPr>
            <w:r w:rsidRPr="0019732C">
              <w:rPr>
                <w:rFonts w:ascii="Times New Roman" w:hAnsi="Times New Roman" w:cs="Times New Roman"/>
                <w:i w:val="0"/>
                <w:szCs w:val="28"/>
                <w:lang w:val="en-US"/>
              </w:rPr>
              <w:t>June 27, 2025, Protocol No. 14</w:t>
            </w:r>
          </w:p>
          <w:p w14:paraId="3227D043" w14:textId="77777777" w:rsidR="00467438" w:rsidRPr="0019732C" w:rsidRDefault="00467438">
            <w:pPr>
              <w:rPr>
                <w:sz w:val="28"/>
                <w:szCs w:val="28"/>
                <w:lang w:val="en-US"/>
              </w:rPr>
            </w:pPr>
          </w:p>
        </w:tc>
      </w:tr>
    </w:tbl>
    <w:p w14:paraId="36E7AA4B" w14:textId="77777777" w:rsidR="00467438" w:rsidRPr="0019732C" w:rsidRDefault="00467438">
      <w:pPr>
        <w:ind w:firstLine="720"/>
        <w:jc w:val="center"/>
        <w:rPr>
          <w:b/>
          <w:sz w:val="28"/>
          <w:lang w:val="en-US"/>
        </w:rPr>
      </w:pPr>
    </w:p>
    <w:p w14:paraId="6363A6BF" w14:textId="77777777" w:rsidR="00467438" w:rsidRPr="0019732C" w:rsidRDefault="00467438">
      <w:pPr>
        <w:ind w:firstLine="720"/>
        <w:jc w:val="center"/>
        <w:rPr>
          <w:b/>
          <w:sz w:val="28"/>
          <w:lang w:val="en-US"/>
        </w:rPr>
      </w:pPr>
    </w:p>
    <w:p w14:paraId="3EFE2D35" w14:textId="77777777" w:rsidR="00467438" w:rsidRPr="0019732C" w:rsidRDefault="00467438">
      <w:pPr>
        <w:ind w:firstLine="720"/>
        <w:jc w:val="center"/>
        <w:rPr>
          <w:b/>
          <w:sz w:val="28"/>
          <w:lang w:val="en-US"/>
        </w:rPr>
      </w:pPr>
    </w:p>
    <w:p w14:paraId="72B6C1EF" w14:textId="77777777" w:rsidR="00467438" w:rsidRPr="0019732C" w:rsidRDefault="00467438">
      <w:pPr>
        <w:ind w:firstLine="720"/>
        <w:jc w:val="center"/>
        <w:rPr>
          <w:b/>
          <w:sz w:val="28"/>
          <w:lang w:val="en-US"/>
        </w:rPr>
      </w:pPr>
    </w:p>
    <w:p w14:paraId="6E2EB362" w14:textId="77777777" w:rsidR="00467438" w:rsidRPr="006F2B92" w:rsidRDefault="00467438">
      <w:pPr>
        <w:pStyle w:val="10"/>
        <w:ind w:left="1416" w:hanging="876"/>
        <w:jc w:val="both"/>
        <w:rPr>
          <w:lang w:val="en-US"/>
        </w:rPr>
      </w:pPr>
    </w:p>
    <w:p w14:paraId="3A8DA362" w14:textId="77777777" w:rsidR="00467438" w:rsidRPr="0019732C" w:rsidRDefault="00467438">
      <w:pPr>
        <w:ind w:firstLine="720"/>
        <w:jc w:val="right"/>
        <w:rPr>
          <w:sz w:val="28"/>
          <w:lang w:val="en-US"/>
        </w:rPr>
      </w:pPr>
    </w:p>
    <w:p w14:paraId="5C5BAEAE" w14:textId="77777777" w:rsidR="00983F3B" w:rsidRPr="00983F3B" w:rsidRDefault="00631CD5" w:rsidP="00983F3B">
      <w:pPr>
        <w:pStyle w:val="10"/>
        <w:jc w:val="center"/>
        <w:rPr>
          <w:sz w:val="28"/>
          <w:szCs w:val="28"/>
          <w:lang w:val="en-US"/>
        </w:rPr>
      </w:pPr>
      <w:r w:rsidRPr="00631CD5">
        <w:rPr>
          <w:sz w:val="28"/>
          <w:szCs w:val="28"/>
          <w:lang w:val="en-US"/>
        </w:rPr>
        <w:t>TEACHING AND METHODOLOGICAL COMPLEX OF THE DISCIPLINE</w:t>
      </w:r>
    </w:p>
    <w:p w14:paraId="27707611" w14:textId="6814E938" w:rsidR="00983F3B" w:rsidRPr="00983F3B" w:rsidRDefault="001406B6" w:rsidP="00983F3B">
      <w:pPr>
        <w:pStyle w:val="10"/>
        <w:jc w:val="center"/>
        <w:rPr>
          <w:sz w:val="28"/>
          <w:szCs w:val="28"/>
          <w:lang w:val="en-US"/>
        </w:rPr>
      </w:pPr>
      <w:r w:rsidRPr="00631CD5">
        <w:rPr>
          <w:sz w:val="28"/>
          <w:szCs w:val="28"/>
          <w:lang w:val="en-US"/>
        </w:rPr>
        <w:t>«</w:t>
      </w:r>
      <w:r w:rsidR="00214A75" w:rsidRPr="00FD2D31">
        <w:rPr>
          <w:bCs/>
          <w:sz w:val="28"/>
          <w:szCs w:val="28"/>
          <w:lang w:val="en-US"/>
        </w:rPr>
        <w:t>Personnel Management</w:t>
      </w:r>
      <w:r w:rsidRPr="00631CD5">
        <w:rPr>
          <w:sz w:val="28"/>
          <w:szCs w:val="28"/>
          <w:lang w:val="en-US"/>
        </w:rPr>
        <w:t>»</w:t>
      </w:r>
    </w:p>
    <w:p w14:paraId="7237A862" w14:textId="6573D2F2" w:rsidR="00467438" w:rsidRPr="00631CD5" w:rsidRDefault="00631CD5" w:rsidP="00983F3B">
      <w:pPr>
        <w:pStyle w:val="10"/>
        <w:jc w:val="center"/>
        <w:rPr>
          <w:sz w:val="28"/>
          <w:szCs w:val="28"/>
          <w:lang w:val="en-US"/>
        </w:rPr>
      </w:pPr>
      <w:r w:rsidRPr="00631CD5">
        <w:rPr>
          <w:rStyle w:val="a5"/>
          <w:color w:val="000000"/>
          <w:sz w:val="28"/>
          <w:szCs w:val="28"/>
          <w:lang w:val="en-US"/>
        </w:rPr>
        <w:t xml:space="preserve">Educational </w:t>
      </w:r>
      <w:r>
        <w:rPr>
          <w:rStyle w:val="a5"/>
          <w:color w:val="000000"/>
          <w:sz w:val="28"/>
          <w:szCs w:val="28"/>
          <w:lang w:val="en-US"/>
        </w:rPr>
        <w:t>p</w:t>
      </w:r>
      <w:r w:rsidRPr="00631CD5">
        <w:rPr>
          <w:rStyle w:val="a5"/>
          <w:color w:val="000000"/>
          <w:sz w:val="28"/>
          <w:szCs w:val="28"/>
          <w:lang w:val="en-US"/>
        </w:rPr>
        <w:t>rogram: «</w:t>
      </w:r>
      <w:r w:rsidR="00983F3B" w:rsidRPr="00983F3B">
        <w:rPr>
          <w:rStyle w:val="a5"/>
          <w:color w:val="000000"/>
          <w:sz w:val="28"/>
          <w:szCs w:val="28"/>
          <w:lang w:val="en-US"/>
        </w:rPr>
        <w:t>6B04102 Management</w:t>
      </w:r>
      <w:r>
        <w:rPr>
          <w:sz w:val="28"/>
          <w:szCs w:val="28"/>
          <w:lang w:val="kk-KZ" w:eastAsia="ar-SA"/>
        </w:rPr>
        <w:t>»</w:t>
      </w:r>
    </w:p>
    <w:p w14:paraId="4FBDE790" w14:textId="77777777" w:rsidR="00467438" w:rsidRPr="00631CD5" w:rsidRDefault="00467438">
      <w:pPr>
        <w:ind w:firstLine="720"/>
        <w:jc w:val="center"/>
        <w:rPr>
          <w:sz w:val="28"/>
          <w:lang w:val="en-US"/>
        </w:rPr>
      </w:pPr>
    </w:p>
    <w:p w14:paraId="205C1FB6" w14:textId="77777777" w:rsidR="00467438" w:rsidRPr="00631CD5" w:rsidRDefault="00467438">
      <w:pPr>
        <w:ind w:firstLine="720"/>
        <w:jc w:val="center"/>
        <w:rPr>
          <w:sz w:val="28"/>
          <w:lang w:val="en-US"/>
        </w:rPr>
      </w:pPr>
    </w:p>
    <w:p w14:paraId="68ACDB9E" w14:textId="0D618B6A" w:rsidR="00467438" w:rsidRPr="0019732C" w:rsidRDefault="00631CD5">
      <w:pPr>
        <w:jc w:val="center"/>
        <w:rPr>
          <w:sz w:val="28"/>
          <w:lang w:val="en-US"/>
        </w:rPr>
      </w:pPr>
      <w:r w:rsidRPr="0019732C">
        <w:rPr>
          <w:sz w:val="28"/>
          <w:lang w:val="en-US"/>
        </w:rPr>
        <w:t xml:space="preserve">Course </w:t>
      </w:r>
      <w:r w:rsidR="00FD2D31">
        <w:rPr>
          <w:sz w:val="28"/>
          <w:lang w:val="en-US"/>
        </w:rPr>
        <w:t>4</w:t>
      </w:r>
    </w:p>
    <w:p w14:paraId="097599E6" w14:textId="77777777" w:rsidR="00467438" w:rsidRPr="0019732C" w:rsidRDefault="00467438">
      <w:pPr>
        <w:jc w:val="center"/>
        <w:rPr>
          <w:sz w:val="28"/>
          <w:lang w:val="en-US"/>
        </w:rPr>
      </w:pPr>
    </w:p>
    <w:p w14:paraId="5DBB12B3" w14:textId="4E805EDF" w:rsidR="00467438" w:rsidRPr="0019732C" w:rsidRDefault="00631CD5">
      <w:pPr>
        <w:jc w:val="center"/>
        <w:rPr>
          <w:sz w:val="28"/>
          <w:lang w:val="en-US"/>
        </w:rPr>
      </w:pPr>
      <w:r w:rsidRPr="0019732C">
        <w:rPr>
          <w:sz w:val="28"/>
          <w:lang w:val="en-US"/>
        </w:rPr>
        <w:t xml:space="preserve">Semester </w:t>
      </w:r>
      <w:r w:rsidR="00EB79CC">
        <w:rPr>
          <w:sz w:val="28"/>
          <w:lang w:val="en-US"/>
        </w:rPr>
        <w:t>7</w:t>
      </w:r>
    </w:p>
    <w:p w14:paraId="514BB521" w14:textId="77777777" w:rsidR="00467438" w:rsidRPr="0019732C" w:rsidRDefault="00467438">
      <w:pPr>
        <w:jc w:val="center"/>
        <w:rPr>
          <w:sz w:val="28"/>
          <w:lang w:val="en-US"/>
        </w:rPr>
      </w:pPr>
    </w:p>
    <w:p w14:paraId="275EF375" w14:textId="00E51EF7" w:rsidR="00467438" w:rsidRPr="0019732C" w:rsidRDefault="00631CD5">
      <w:pPr>
        <w:jc w:val="center"/>
        <w:rPr>
          <w:sz w:val="28"/>
          <w:lang w:val="en-US"/>
        </w:rPr>
      </w:pPr>
      <w:r w:rsidRPr="0019732C">
        <w:rPr>
          <w:sz w:val="28"/>
          <w:lang w:val="en-US"/>
        </w:rPr>
        <w:t xml:space="preserve">Credits - </w:t>
      </w:r>
      <w:r w:rsidR="006F2B92">
        <w:rPr>
          <w:sz w:val="28"/>
          <w:lang w:val="en-US"/>
        </w:rPr>
        <w:t>6</w:t>
      </w:r>
    </w:p>
    <w:p w14:paraId="023BBA3A" w14:textId="77777777" w:rsidR="00467438" w:rsidRPr="0019732C" w:rsidRDefault="00467438">
      <w:pPr>
        <w:ind w:firstLine="720"/>
        <w:jc w:val="center"/>
        <w:rPr>
          <w:sz w:val="28"/>
          <w:lang w:val="en-US"/>
        </w:rPr>
      </w:pPr>
    </w:p>
    <w:p w14:paraId="1A978A7B" w14:textId="77777777" w:rsidR="00467438" w:rsidRPr="0019732C" w:rsidRDefault="00467438">
      <w:pPr>
        <w:pStyle w:val="ad"/>
        <w:ind w:firstLine="469"/>
        <w:jc w:val="center"/>
        <w:rPr>
          <w:b/>
          <w:lang w:val="en-US"/>
        </w:rPr>
      </w:pPr>
    </w:p>
    <w:p w14:paraId="4CC7B456" w14:textId="59AED9DB" w:rsidR="00467438" w:rsidRDefault="00631CD5" w:rsidP="00631CD5">
      <w:pPr>
        <w:jc w:val="center"/>
        <w:rPr>
          <w:lang w:val="en-US"/>
        </w:rPr>
      </w:pPr>
      <w:r w:rsidRPr="0019732C">
        <w:rPr>
          <w:lang w:val="en-US"/>
        </w:rPr>
        <w:t>Almaty – 2025</w:t>
      </w:r>
    </w:p>
    <w:p w14:paraId="2CD43539" w14:textId="77777777" w:rsidR="00631CD5" w:rsidRPr="0019732C" w:rsidRDefault="00631CD5">
      <w:pPr>
        <w:jc w:val="both"/>
        <w:rPr>
          <w:sz w:val="28"/>
          <w:szCs w:val="28"/>
          <w:lang w:val="en-US"/>
        </w:rPr>
      </w:pPr>
    </w:p>
    <w:p w14:paraId="07CF8AB5" w14:textId="77777777" w:rsidR="00A7783A" w:rsidRPr="0019732C" w:rsidRDefault="00A7783A">
      <w:pPr>
        <w:jc w:val="both"/>
        <w:rPr>
          <w:sz w:val="28"/>
          <w:szCs w:val="28"/>
          <w:lang w:val="en-US"/>
        </w:rPr>
      </w:pPr>
    </w:p>
    <w:p w14:paraId="4D988C00" w14:textId="39174B81" w:rsidR="00467438" w:rsidRPr="00A7783A" w:rsidRDefault="00A7783A">
      <w:pPr>
        <w:ind w:firstLine="469"/>
        <w:jc w:val="both"/>
        <w:rPr>
          <w:sz w:val="28"/>
          <w:szCs w:val="28"/>
          <w:lang w:val="en-US"/>
        </w:rPr>
      </w:pPr>
      <w:r w:rsidRPr="00A7783A">
        <w:rPr>
          <w:sz w:val="28"/>
          <w:szCs w:val="28"/>
          <w:lang w:val="en-US"/>
        </w:rPr>
        <w:lastRenderedPageBreak/>
        <w:t>The Teaching and Methodological Complex of the discipline “</w:t>
      </w:r>
      <w:r w:rsidR="00214A75" w:rsidRPr="00214A75">
        <w:rPr>
          <w:sz w:val="28"/>
          <w:szCs w:val="28"/>
          <w:lang w:val="en-US"/>
        </w:rPr>
        <w:t>Personnel Management</w:t>
      </w:r>
      <w:r w:rsidRPr="00A7783A">
        <w:rPr>
          <w:sz w:val="28"/>
          <w:szCs w:val="28"/>
          <w:lang w:val="en-US"/>
        </w:rPr>
        <w:t xml:space="preserve">” was prepared by PhD, Senior Lecturer </w:t>
      </w:r>
      <w:proofErr w:type="spellStart"/>
      <w:r w:rsidRPr="00A7783A">
        <w:rPr>
          <w:sz w:val="28"/>
          <w:szCs w:val="28"/>
          <w:lang w:val="en-US"/>
        </w:rPr>
        <w:t>Amangeldiyeva</w:t>
      </w:r>
      <w:proofErr w:type="spellEnd"/>
      <w:r w:rsidRPr="00A7783A">
        <w:rPr>
          <w:sz w:val="28"/>
          <w:szCs w:val="28"/>
          <w:lang w:val="en-US"/>
        </w:rPr>
        <w:t xml:space="preserve"> </w:t>
      </w:r>
      <w:r>
        <w:rPr>
          <w:sz w:val="28"/>
          <w:szCs w:val="28"/>
          <w:lang w:val="en-US"/>
        </w:rPr>
        <w:t>B.A</w:t>
      </w:r>
      <w:r w:rsidRPr="00A7783A">
        <w:rPr>
          <w:sz w:val="28"/>
          <w:szCs w:val="28"/>
          <w:lang w:val="en-US"/>
        </w:rPr>
        <w:t xml:space="preserve">. </w:t>
      </w:r>
    </w:p>
    <w:p w14:paraId="1BB39C3E" w14:textId="77777777" w:rsidR="00467438" w:rsidRPr="00A7783A" w:rsidRDefault="00467438">
      <w:pPr>
        <w:jc w:val="both"/>
        <w:rPr>
          <w:sz w:val="28"/>
          <w:szCs w:val="28"/>
          <w:lang w:val="en-US"/>
        </w:rPr>
      </w:pPr>
    </w:p>
    <w:p w14:paraId="409C0C2E" w14:textId="77777777" w:rsidR="00467438" w:rsidRPr="00A7783A" w:rsidRDefault="00467438">
      <w:pPr>
        <w:jc w:val="both"/>
        <w:rPr>
          <w:sz w:val="28"/>
          <w:szCs w:val="28"/>
          <w:lang w:val="en-US"/>
        </w:rPr>
      </w:pPr>
    </w:p>
    <w:p w14:paraId="143D14E6" w14:textId="77777777" w:rsidR="00467438" w:rsidRPr="00A7783A" w:rsidRDefault="00467438">
      <w:pPr>
        <w:jc w:val="both"/>
        <w:rPr>
          <w:sz w:val="28"/>
          <w:szCs w:val="28"/>
          <w:lang w:val="en-US"/>
        </w:rPr>
      </w:pPr>
    </w:p>
    <w:p w14:paraId="01148B3F" w14:textId="290C3F05" w:rsidR="00467438" w:rsidRPr="0035008D" w:rsidRDefault="0035008D">
      <w:pPr>
        <w:ind w:firstLine="469"/>
        <w:jc w:val="both"/>
        <w:rPr>
          <w:sz w:val="28"/>
          <w:szCs w:val="28"/>
          <w:lang w:val="en-US"/>
        </w:rPr>
      </w:pPr>
      <w:r w:rsidRPr="0035008D">
        <w:rPr>
          <w:sz w:val="28"/>
          <w:szCs w:val="28"/>
          <w:lang w:val="en-US"/>
        </w:rPr>
        <w:t>Based on the curriculum of the educational program «</w:t>
      </w:r>
      <w:r w:rsidR="00983F3B" w:rsidRPr="00983F3B">
        <w:rPr>
          <w:rStyle w:val="a5"/>
          <w:color w:val="000000"/>
          <w:sz w:val="28"/>
          <w:szCs w:val="28"/>
          <w:lang w:val="en-US"/>
        </w:rPr>
        <w:t>6B04102 Management</w:t>
      </w:r>
      <w:r w:rsidRPr="0035008D">
        <w:rPr>
          <w:sz w:val="28"/>
          <w:szCs w:val="28"/>
          <w:lang w:val="en-US"/>
        </w:rPr>
        <w:t>»</w:t>
      </w:r>
    </w:p>
    <w:p w14:paraId="476C8A01" w14:textId="77777777" w:rsidR="00467438" w:rsidRPr="0035008D" w:rsidRDefault="00467438">
      <w:pPr>
        <w:pStyle w:val="4"/>
        <w:ind w:firstLine="402"/>
        <w:rPr>
          <w:b w:val="0"/>
          <w:lang w:val="en-US"/>
        </w:rPr>
      </w:pPr>
    </w:p>
    <w:p w14:paraId="3791226B" w14:textId="77777777" w:rsidR="00467438" w:rsidRPr="0035008D" w:rsidRDefault="00467438">
      <w:pPr>
        <w:pStyle w:val="ad"/>
        <w:ind w:firstLine="402"/>
        <w:rPr>
          <w:szCs w:val="28"/>
          <w:lang w:val="en-US"/>
        </w:rPr>
      </w:pPr>
    </w:p>
    <w:p w14:paraId="2201BC6F" w14:textId="77777777" w:rsidR="00467438" w:rsidRPr="0035008D" w:rsidRDefault="00467438">
      <w:pPr>
        <w:pStyle w:val="ad"/>
        <w:ind w:firstLine="402"/>
        <w:rPr>
          <w:szCs w:val="28"/>
          <w:lang w:val="en-US"/>
        </w:rPr>
      </w:pPr>
    </w:p>
    <w:p w14:paraId="28A4D94C" w14:textId="77777777" w:rsidR="00467438" w:rsidRPr="0035008D" w:rsidRDefault="00467438">
      <w:pPr>
        <w:pStyle w:val="ad"/>
        <w:ind w:firstLine="402"/>
        <w:rPr>
          <w:lang w:val="en-US"/>
        </w:rPr>
      </w:pPr>
    </w:p>
    <w:p w14:paraId="42059F54" w14:textId="77777777" w:rsidR="00467438" w:rsidRPr="0019732C" w:rsidRDefault="00467438">
      <w:pPr>
        <w:pStyle w:val="ad"/>
        <w:ind w:firstLine="402"/>
        <w:rPr>
          <w:lang w:val="en-US"/>
        </w:rPr>
      </w:pPr>
    </w:p>
    <w:p w14:paraId="3BD9FC77" w14:textId="77777777" w:rsidR="0035008D" w:rsidRPr="0035008D" w:rsidRDefault="0035008D" w:rsidP="0035008D">
      <w:pPr>
        <w:pStyle w:val="ad"/>
        <w:ind w:firstLine="402"/>
        <w:rPr>
          <w:lang w:val="en-US"/>
        </w:rPr>
      </w:pPr>
      <w:r w:rsidRPr="0035008D">
        <w:rPr>
          <w:lang w:val="en-US"/>
        </w:rPr>
        <w:t>Reviewed and recommended at the meeting of the Department of Management</w:t>
      </w:r>
    </w:p>
    <w:p w14:paraId="7DBD672D" w14:textId="730BE299" w:rsidR="00467438" w:rsidRPr="0035008D" w:rsidRDefault="0035008D" w:rsidP="0035008D">
      <w:pPr>
        <w:pStyle w:val="ad"/>
        <w:ind w:firstLine="402"/>
        <w:rPr>
          <w:sz w:val="28"/>
          <w:szCs w:val="28"/>
          <w:lang w:val="en-US"/>
        </w:rPr>
      </w:pPr>
      <w:r w:rsidRPr="0019732C">
        <w:rPr>
          <w:sz w:val="28"/>
          <w:szCs w:val="28"/>
          <w:lang w:val="en-US"/>
        </w:rPr>
        <w:t>dated June 17, 2025, Protocol No. 23</w:t>
      </w:r>
    </w:p>
    <w:p w14:paraId="590B01AB" w14:textId="77777777" w:rsidR="00467438" w:rsidRPr="0019732C" w:rsidRDefault="00467438">
      <w:pPr>
        <w:rPr>
          <w:sz w:val="28"/>
          <w:szCs w:val="28"/>
          <w:lang w:val="en-US"/>
        </w:rPr>
      </w:pPr>
    </w:p>
    <w:p w14:paraId="23A87E72" w14:textId="77777777" w:rsidR="00467438" w:rsidRPr="0019732C" w:rsidRDefault="00467438">
      <w:pPr>
        <w:ind w:firstLine="720"/>
        <w:jc w:val="both"/>
        <w:rPr>
          <w:sz w:val="28"/>
          <w:lang w:val="en-US"/>
        </w:rPr>
      </w:pPr>
    </w:p>
    <w:p w14:paraId="37A20D3A" w14:textId="77777777" w:rsidR="00467438" w:rsidRPr="0019732C" w:rsidRDefault="00467438">
      <w:pPr>
        <w:ind w:firstLine="720"/>
        <w:jc w:val="both"/>
        <w:rPr>
          <w:sz w:val="28"/>
          <w:lang w:val="en-US"/>
        </w:rPr>
      </w:pPr>
    </w:p>
    <w:p w14:paraId="2B09DD8A" w14:textId="40E4F228" w:rsidR="00467438" w:rsidRPr="00AF5A88" w:rsidRDefault="00AF5A88">
      <w:pPr>
        <w:ind w:firstLine="720"/>
        <w:jc w:val="both"/>
        <w:rPr>
          <w:lang w:val="en-US"/>
        </w:rPr>
      </w:pPr>
      <w:r w:rsidRPr="00AF5A88">
        <w:rPr>
          <w:lang w:val="en-US"/>
        </w:rPr>
        <w:t xml:space="preserve">Head of Department _________________ </w:t>
      </w:r>
      <w:proofErr w:type="spellStart"/>
      <w:r w:rsidRPr="00AF5A88">
        <w:rPr>
          <w:lang w:val="en-US"/>
        </w:rPr>
        <w:t>Smagulova</w:t>
      </w:r>
      <w:proofErr w:type="spellEnd"/>
      <w:r w:rsidRPr="00EB3616">
        <w:rPr>
          <w:lang w:val="en-US"/>
        </w:rPr>
        <w:t xml:space="preserve"> </w:t>
      </w:r>
      <w:r>
        <w:rPr>
          <w:lang w:val="en-US"/>
        </w:rPr>
        <w:t>G.S.</w:t>
      </w:r>
    </w:p>
    <w:p w14:paraId="36157A4A" w14:textId="77777777" w:rsidR="00467438" w:rsidRPr="00AF5A88" w:rsidRDefault="00467438">
      <w:pPr>
        <w:ind w:firstLine="720"/>
        <w:jc w:val="center"/>
        <w:rPr>
          <w:sz w:val="28"/>
          <w:lang w:val="en-US"/>
        </w:rPr>
      </w:pPr>
    </w:p>
    <w:p w14:paraId="0AAFA88A" w14:textId="77777777" w:rsidR="00467438" w:rsidRPr="00AF5A88" w:rsidRDefault="00467438">
      <w:pPr>
        <w:pStyle w:val="3"/>
        <w:ind w:firstLine="402"/>
        <w:rPr>
          <w:lang w:val="en-US"/>
        </w:rPr>
      </w:pPr>
    </w:p>
    <w:p w14:paraId="473DC89C" w14:textId="77777777" w:rsidR="00467438" w:rsidRPr="00AF5A88" w:rsidRDefault="00467438">
      <w:pPr>
        <w:pStyle w:val="3"/>
        <w:ind w:firstLine="402"/>
        <w:rPr>
          <w:lang w:val="en-US"/>
        </w:rPr>
      </w:pPr>
    </w:p>
    <w:p w14:paraId="6CA078B9" w14:textId="77777777" w:rsidR="00467438" w:rsidRPr="00AF5A88" w:rsidRDefault="00467438">
      <w:pPr>
        <w:pStyle w:val="3"/>
        <w:ind w:firstLine="402"/>
        <w:rPr>
          <w:lang w:val="en-US"/>
        </w:rPr>
      </w:pPr>
    </w:p>
    <w:p w14:paraId="5BF18110" w14:textId="77777777" w:rsidR="00467438" w:rsidRPr="00AF5A88" w:rsidRDefault="00467438">
      <w:pPr>
        <w:pStyle w:val="3"/>
        <w:ind w:firstLine="402"/>
        <w:rPr>
          <w:lang w:val="en-US"/>
        </w:rPr>
      </w:pPr>
    </w:p>
    <w:p w14:paraId="183215CE" w14:textId="77777777" w:rsidR="00467438" w:rsidRPr="00AF5A88" w:rsidRDefault="00467438">
      <w:pPr>
        <w:pStyle w:val="3"/>
        <w:ind w:firstLine="402"/>
        <w:rPr>
          <w:lang w:val="en-US"/>
        </w:rPr>
      </w:pPr>
    </w:p>
    <w:p w14:paraId="6A6A00DE" w14:textId="77777777" w:rsidR="00467438" w:rsidRPr="00AF5A88" w:rsidRDefault="00467438">
      <w:pPr>
        <w:rPr>
          <w:lang w:val="en-US"/>
        </w:rPr>
      </w:pPr>
    </w:p>
    <w:p w14:paraId="18A27BED" w14:textId="77777777" w:rsidR="00467438" w:rsidRPr="00AF5A88" w:rsidRDefault="00467438">
      <w:pPr>
        <w:rPr>
          <w:lang w:val="en-US"/>
        </w:rPr>
      </w:pPr>
    </w:p>
    <w:p w14:paraId="4DEFF5B0" w14:textId="77777777" w:rsidR="00467438" w:rsidRPr="00AF5A88" w:rsidRDefault="00467438">
      <w:pPr>
        <w:rPr>
          <w:lang w:val="en-US"/>
        </w:rPr>
      </w:pPr>
    </w:p>
    <w:p w14:paraId="4B7C066B" w14:textId="77777777" w:rsidR="00467438" w:rsidRPr="00AF5A88" w:rsidRDefault="00467438">
      <w:pPr>
        <w:rPr>
          <w:lang w:val="en-US"/>
        </w:rPr>
      </w:pPr>
    </w:p>
    <w:p w14:paraId="067DC271" w14:textId="77777777" w:rsidR="00467438" w:rsidRPr="00AF5A88" w:rsidRDefault="00467438">
      <w:pPr>
        <w:rPr>
          <w:lang w:val="en-US"/>
        </w:rPr>
      </w:pPr>
    </w:p>
    <w:p w14:paraId="5AC7A987" w14:textId="77777777" w:rsidR="00467438" w:rsidRPr="00AF5A88" w:rsidRDefault="00467438">
      <w:pPr>
        <w:rPr>
          <w:lang w:val="en-US"/>
        </w:rPr>
      </w:pPr>
    </w:p>
    <w:p w14:paraId="7EE05A49" w14:textId="77777777" w:rsidR="00467438" w:rsidRPr="00AF5A88" w:rsidRDefault="00467438">
      <w:pPr>
        <w:rPr>
          <w:lang w:val="en-US"/>
        </w:rPr>
      </w:pPr>
    </w:p>
    <w:p w14:paraId="56B0D69D" w14:textId="77777777" w:rsidR="00467438" w:rsidRPr="00AF5A88" w:rsidRDefault="00467438">
      <w:pPr>
        <w:rPr>
          <w:lang w:val="en-US"/>
        </w:rPr>
      </w:pPr>
    </w:p>
    <w:p w14:paraId="5EEBF9B6" w14:textId="77777777" w:rsidR="00467438" w:rsidRPr="00AF5A88" w:rsidRDefault="00467438">
      <w:pPr>
        <w:rPr>
          <w:lang w:val="en-US"/>
        </w:rPr>
      </w:pPr>
    </w:p>
    <w:p w14:paraId="6BC9D48A" w14:textId="77777777" w:rsidR="00467438" w:rsidRPr="006F2B92" w:rsidRDefault="00467438">
      <w:pPr>
        <w:rPr>
          <w:lang w:val="en-US"/>
        </w:rPr>
      </w:pPr>
    </w:p>
    <w:p w14:paraId="36C2CAA9" w14:textId="77777777" w:rsidR="00214A75" w:rsidRPr="006F2B92" w:rsidRDefault="00214A75">
      <w:pPr>
        <w:rPr>
          <w:lang w:val="en-US"/>
        </w:rPr>
      </w:pPr>
    </w:p>
    <w:p w14:paraId="4F971473" w14:textId="77777777" w:rsidR="00467438" w:rsidRPr="00AF5A88" w:rsidRDefault="00467438">
      <w:pPr>
        <w:rPr>
          <w:lang w:val="en-US"/>
        </w:rPr>
      </w:pPr>
    </w:p>
    <w:p w14:paraId="5837775A" w14:textId="77777777" w:rsidR="00467438" w:rsidRPr="00AF5A88" w:rsidRDefault="00467438">
      <w:pPr>
        <w:rPr>
          <w:lang w:val="en-US"/>
        </w:rPr>
      </w:pPr>
    </w:p>
    <w:p w14:paraId="16D663DA" w14:textId="77777777" w:rsidR="00467438" w:rsidRPr="006F2B92" w:rsidRDefault="00467438">
      <w:pPr>
        <w:rPr>
          <w:lang w:val="en-US"/>
        </w:rPr>
      </w:pPr>
    </w:p>
    <w:p w14:paraId="39A24E11" w14:textId="77777777" w:rsidR="00983F3B" w:rsidRPr="006F2B92" w:rsidRDefault="00983F3B">
      <w:pPr>
        <w:rPr>
          <w:lang w:val="en-US"/>
        </w:rPr>
      </w:pPr>
    </w:p>
    <w:p w14:paraId="5FE37084" w14:textId="77777777" w:rsidR="00467438" w:rsidRPr="00AF5A88" w:rsidRDefault="00467438">
      <w:pPr>
        <w:rPr>
          <w:lang w:val="en-US"/>
        </w:rPr>
      </w:pPr>
    </w:p>
    <w:p w14:paraId="01DFC0CA" w14:textId="77777777" w:rsidR="00467438" w:rsidRPr="00AF5A88" w:rsidRDefault="00467438">
      <w:pPr>
        <w:rPr>
          <w:lang w:val="en-US"/>
        </w:rPr>
      </w:pPr>
    </w:p>
    <w:p w14:paraId="14EF8FA0" w14:textId="77777777" w:rsidR="00467438" w:rsidRPr="00AF5A88" w:rsidRDefault="00467438">
      <w:pPr>
        <w:rPr>
          <w:lang w:val="en-US"/>
        </w:rPr>
      </w:pPr>
    </w:p>
    <w:p w14:paraId="19DB1397" w14:textId="77777777" w:rsidR="00467438" w:rsidRPr="00AF5A88" w:rsidRDefault="00467438">
      <w:pPr>
        <w:rPr>
          <w:lang w:val="en-US"/>
        </w:rPr>
      </w:pPr>
    </w:p>
    <w:p w14:paraId="51363110" w14:textId="77777777" w:rsidR="00467438" w:rsidRPr="00AF5A88" w:rsidRDefault="00467438">
      <w:pPr>
        <w:rPr>
          <w:lang w:val="en-US"/>
        </w:rPr>
      </w:pPr>
    </w:p>
    <w:p w14:paraId="6A0249F9" w14:textId="48F1FD1D" w:rsidR="00467438" w:rsidRPr="000E71C8" w:rsidRDefault="000E71C8">
      <w:pPr>
        <w:autoSpaceDE w:val="0"/>
        <w:autoSpaceDN w:val="0"/>
        <w:adjustRightInd w:val="0"/>
        <w:jc w:val="center"/>
        <w:rPr>
          <w:b/>
          <w:bCs/>
          <w:sz w:val="20"/>
          <w:szCs w:val="20"/>
          <w:lang w:val="en-US"/>
        </w:rPr>
      </w:pPr>
      <w:r w:rsidRPr="000E71C8">
        <w:rPr>
          <w:b/>
          <w:bCs/>
          <w:sz w:val="20"/>
          <w:szCs w:val="20"/>
          <w:lang w:val="en-US"/>
        </w:rPr>
        <w:lastRenderedPageBreak/>
        <w:t>SYLLABUS</w:t>
      </w:r>
    </w:p>
    <w:p w14:paraId="5EC9CA5E" w14:textId="1B4BD48F" w:rsidR="00467438" w:rsidRPr="000E71C8" w:rsidRDefault="000E71C8">
      <w:pPr>
        <w:jc w:val="center"/>
        <w:rPr>
          <w:b/>
          <w:sz w:val="20"/>
          <w:szCs w:val="20"/>
          <w:lang w:val="en-US"/>
        </w:rPr>
      </w:pPr>
      <w:r w:rsidRPr="000E71C8">
        <w:rPr>
          <w:b/>
          <w:sz w:val="20"/>
          <w:szCs w:val="20"/>
          <w:lang w:val="en-US"/>
        </w:rPr>
        <w:t xml:space="preserve">Fall </w:t>
      </w:r>
      <w:r>
        <w:rPr>
          <w:b/>
          <w:sz w:val="20"/>
          <w:szCs w:val="20"/>
          <w:lang w:val="en-US"/>
        </w:rPr>
        <w:t>s</w:t>
      </w:r>
      <w:r w:rsidRPr="000E71C8">
        <w:rPr>
          <w:b/>
          <w:sz w:val="20"/>
          <w:szCs w:val="20"/>
          <w:lang w:val="en-US"/>
        </w:rPr>
        <w:t xml:space="preserve">emester of the 2025–2026 </w:t>
      </w:r>
      <w:r>
        <w:rPr>
          <w:b/>
          <w:sz w:val="20"/>
          <w:szCs w:val="20"/>
          <w:lang w:val="en-US"/>
        </w:rPr>
        <w:t>a</w:t>
      </w:r>
      <w:r w:rsidRPr="000E71C8">
        <w:rPr>
          <w:b/>
          <w:sz w:val="20"/>
          <w:szCs w:val="20"/>
          <w:lang w:val="en-US"/>
        </w:rPr>
        <w:t xml:space="preserve">cademic </w:t>
      </w:r>
      <w:r>
        <w:rPr>
          <w:b/>
          <w:sz w:val="20"/>
          <w:szCs w:val="20"/>
          <w:lang w:val="en-US"/>
        </w:rPr>
        <w:t>y</w:t>
      </w:r>
      <w:r w:rsidRPr="000E71C8">
        <w:rPr>
          <w:b/>
          <w:sz w:val="20"/>
          <w:szCs w:val="20"/>
          <w:lang w:val="en-US"/>
        </w:rPr>
        <w:t>ear</w:t>
      </w:r>
    </w:p>
    <w:p w14:paraId="00BD87E8" w14:textId="41C88FB2" w:rsidR="00467438" w:rsidRPr="000E71C8" w:rsidRDefault="000E71C8">
      <w:pPr>
        <w:jc w:val="center"/>
        <w:rPr>
          <w:b/>
          <w:sz w:val="20"/>
          <w:szCs w:val="20"/>
          <w:lang w:val="en-US"/>
        </w:rPr>
      </w:pPr>
      <w:r w:rsidRPr="000E71C8">
        <w:rPr>
          <w:b/>
          <w:sz w:val="20"/>
          <w:szCs w:val="20"/>
          <w:lang w:val="en-US"/>
        </w:rPr>
        <w:t>Educational program: «</w:t>
      </w:r>
      <w:r w:rsidR="00214A75" w:rsidRPr="00214A75">
        <w:rPr>
          <w:b/>
          <w:sz w:val="20"/>
          <w:szCs w:val="20"/>
          <w:lang w:val="en-US"/>
        </w:rPr>
        <w:t>6B04102 Management</w:t>
      </w:r>
      <w:r w:rsidRPr="000E71C8">
        <w:rPr>
          <w:b/>
          <w:sz w:val="20"/>
          <w:szCs w:val="20"/>
          <w:lang w:val="en-US"/>
        </w:rPr>
        <w:t>»</w:t>
      </w:r>
    </w:p>
    <w:p w14:paraId="000F3EA4" w14:textId="77777777" w:rsidR="00467438" w:rsidRPr="000E71C8" w:rsidRDefault="00467438">
      <w:pPr>
        <w:jc w:val="center"/>
        <w:rPr>
          <w:b/>
          <w:sz w:val="20"/>
          <w:szCs w:val="20"/>
          <w:lang w:val="en-US"/>
        </w:rPr>
      </w:pPr>
    </w:p>
    <w:p w14:paraId="27865794" w14:textId="77777777" w:rsidR="00467438" w:rsidRPr="000E71C8" w:rsidRDefault="00467438">
      <w:pPr>
        <w:jc w:val="center"/>
        <w:rPr>
          <w:b/>
          <w:sz w:val="20"/>
          <w:szCs w:val="20"/>
          <w:lang w:val="en-US"/>
        </w:rPr>
      </w:pPr>
    </w:p>
    <w:tbl>
      <w:tblPr>
        <w:tblStyle w:val="14"/>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64"/>
        <w:gridCol w:w="1842"/>
        <w:gridCol w:w="869"/>
        <w:gridCol w:w="992"/>
        <w:gridCol w:w="295"/>
        <w:gridCol w:w="841"/>
        <w:gridCol w:w="856"/>
        <w:gridCol w:w="851"/>
        <w:gridCol w:w="1980"/>
      </w:tblGrid>
      <w:tr w:rsidR="00467438" w:rsidRPr="006007A1" w14:paraId="50B8CB5E" w14:textId="77777777">
        <w:trPr>
          <w:trHeight w:val="265"/>
        </w:trPr>
        <w:tc>
          <w:tcPr>
            <w:tcW w:w="1964" w:type="dxa"/>
            <w:vMerge w:val="restart"/>
            <w:tcBorders>
              <w:top w:val="single" w:sz="4" w:space="0" w:color="000000"/>
              <w:left w:val="single" w:sz="4" w:space="0" w:color="000000"/>
              <w:bottom w:val="single" w:sz="4" w:space="0" w:color="000000"/>
              <w:right w:val="single" w:sz="4" w:space="0" w:color="000000"/>
            </w:tcBorders>
          </w:tcPr>
          <w:p w14:paraId="5FAD0322" w14:textId="08A7DCE9" w:rsidR="00467438" w:rsidRDefault="000E71C8">
            <w:pPr>
              <w:rPr>
                <w:b/>
                <w:sz w:val="20"/>
                <w:szCs w:val="20"/>
              </w:rPr>
            </w:pPr>
            <w:proofErr w:type="spellStart"/>
            <w:r w:rsidRPr="000E71C8">
              <w:rPr>
                <w:b/>
                <w:sz w:val="20"/>
                <w:szCs w:val="20"/>
              </w:rPr>
              <w:t>Course</w:t>
            </w:r>
            <w:proofErr w:type="spellEnd"/>
            <w:r w:rsidRPr="000E71C8">
              <w:rPr>
                <w:b/>
                <w:sz w:val="20"/>
                <w:szCs w:val="20"/>
              </w:rPr>
              <w:t xml:space="preserve"> ID </w:t>
            </w:r>
            <w:proofErr w:type="spellStart"/>
            <w:r w:rsidRPr="000E71C8">
              <w:rPr>
                <w:b/>
                <w:sz w:val="20"/>
                <w:szCs w:val="20"/>
              </w:rPr>
              <w:t>and</w:t>
            </w:r>
            <w:proofErr w:type="spellEnd"/>
            <w:r w:rsidRPr="000E71C8">
              <w:rPr>
                <w:b/>
                <w:sz w:val="20"/>
                <w:szCs w:val="20"/>
              </w:rPr>
              <w:t xml:space="preserve"> </w:t>
            </w:r>
            <w:r>
              <w:rPr>
                <w:b/>
                <w:sz w:val="20"/>
                <w:szCs w:val="20"/>
                <w:lang w:val="en-US"/>
              </w:rPr>
              <w:t>t</w:t>
            </w:r>
            <w:proofErr w:type="spellStart"/>
            <w:r w:rsidRPr="000E71C8">
              <w:rPr>
                <w:b/>
                <w:sz w:val="20"/>
                <w:szCs w:val="20"/>
              </w:rPr>
              <w:t>itle</w:t>
            </w:r>
            <w:proofErr w:type="spellEnd"/>
          </w:p>
        </w:tc>
        <w:tc>
          <w:tcPr>
            <w:tcW w:w="2711" w:type="dxa"/>
            <w:gridSpan w:val="2"/>
            <w:vMerge w:val="restart"/>
            <w:tcBorders>
              <w:top w:val="single" w:sz="4" w:space="0" w:color="000000"/>
              <w:left w:val="single" w:sz="4" w:space="0" w:color="000000"/>
              <w:right w:val="single" w:sz="4" w:space="0" w:color="000000"/>
            </w:tcBorders>
          </w:tcPr>
          <w:p w14:paraId="0426A732" w14:textId="3D84F6E5" w:rsidR="00467438" w:rsidRPr="000E71C8" w:rsidRDefault="000E71C8">
            <w:pPr>
              <w:rPr>
                <w:b/>
                <w:sz w:val="20"/>
                <w:szCs w:val="20"/>
                <w:lang w:val="en-US"/>
              </w:rPr>
            </w:pPr>
            <w:r w:rsidRPr="000E71C8">
              <w:rPr>
                <w:b/>
                <w:sz w:val="20"/>
                <w:szCs w:val="20"/>
                <w:lang w:val="en-US"/>
              </w:rPr>
              <w:t xml:space="preserve">Independent </w:t>
            </w:r>
            <w:r>
              <w:rPr>
                <w:b/>
                <w:sz w:val="20"/>
                <w:szCs w:val="20"/>
                <w:lang w:val="en-US"/>
              </w:rPr>
              <w:t>w</w:t>
            </w:r>
            <w:r w:rsidRPr="000E71C8">
              <w:rPr>
                <w:b/>
                <w:sz w:val="20"/>
                <w:szCs w:val="20"/>
                <w:lang w:val="en-US"/>
              </w:rPr>
              <w:t xml:space="preserve">ork of </w:t>
            </w:r>
            <w:r w:rsidR="006E50B0">
              <w:rPr>
                <w:b/>
                <w:sz w:val="20"/>
                <w:szCs w:val="20"/>
                <w:lang w:val="en-US"/>
              </w:rPr>
              <w:t xml:space="preserve">a </w:t>
            </w:r>
            <w:r>
              <w:rPr>
                <w:b/>
                <w:sz w:val="20"/>
                <w:szCs w:val="20"/>
                <w:lang w:val="en-US"/>
              </w:rPr>
              <w:t>s</w:t>
            </w:r>
            <w:r w:rsidRPr="000E71C8">
              <w:rPr>
                <w:b/>
                <w:sz w:val="20"/>
                <w:szCs w:val="20"/>
                <w:lang w:val="en-US"/>
              </w:rPr>
              <w:t>tudent (</w:t>
            </w:r>
            <w:r w:rsidR="00191C73">
              <w:rPr>
                <w:b/>
                <w:sz w:val="20"/>
                <w:szCs w:val="20"/>
                <w:lang w:val="en-US"/>
              </w:rPr>
              <w:t>IWS</w:t>
            </w:r>
            <w:r w:rsidRPr="000E71C8">
              <w:rPr>
                <w:b/>
                <w:sz w:val="20"/>
                <w:szCs w:val="20"/>
                <w:lang w:val="en-US"/>
              </w:rPr>
              <w:t>)</w:t>
            </w:r>
          </w:p>
        </w:tc>
        <w:tc>
          <w:tcPr>
            <w:tcW w:w="2984" w:type="dxa"/>
            <w:gridSpan w:val="4"/>
            <w:tcBorders>
              <w:top w:val="single" w:sz="4" w:space="0" w:color="000000"/>
              <w:left w:val="single" w:sz="4" w:space="0" w:color="000000"/>
              <w:bottom w:val="single" w:sz="4" w:space="0" w:color="000000"/>
              <w:right w:val="single" w:sz="4" w:space="0" w:color="000000"/>
            </w:tcBorders>
          </w:tcPr>
          <w:p w14:paraId="66F601EB" w14:textId="4DB2104F" w:rsidR="00467438" w:rsidRDefault="000E71C8">
            <w:pPr>
              <w:jc w:val="center"/>
              <w:rPr>
                <w:b/>
                <w:sz w:val="20"/>
                <w:szCs w:val="20"/>
                <w:lang w:val="kk-KZ"/>
              </w:rPr>
            </w:pPr>
            <w:proofErr w:type="spellStart"/>
            <w:r w:rsidRPr="000E71C8">
              <w:rPr>
                <w:b/>
                <w:sz w:val="20"/>
                <w:szCs w:val="20"/>
              </w:rPr>
              <w:t>Number</w:t>
            </w:r>
            <w:proofErr w:type="spellEnd"/>
            <w:r w:rsidRPr="000E71C8">
              <w:rPr>
                <w:b/>
                <w:sz w:val="20"/>
                <w:szCs w:val="20"/>
              </w:rPr>
              <w:t xml:space="preserve"> </w:t>
            </w:r>
            <w:proofErr w:type="spellStart"/>
            <w:r w:rsidRPr="000E71C8">
              <w:rPr>
                <w:b/>
                <w:sz w:val="20"/>
                <w:szCs w:val="20"/>
              </w:rPr>
              <w:t>of</w:t>
            </w:r>
            <w:proofErr w:type="spellEnd"/>
            <w:r w:rsidRPr="000E71C8">
              <w:rPr>
                <w:b/>
                <w:sz w:val="20"/>
                <w:szCs w:val="20"/>
              </w:rPr>
              <w:t xml:space="preserve"> </w:t>
            </w:r>
            <w:r>
              <w:rPr>
                <w:b/>
                <w:sz w:val="20"/>
                <w:szCs w:val="20"/>
                <w:lang w:val="en-US"/>
              </w:rPr>
              <w:t>c</w:t>
            </w:r>
            <w:proofErr w:type="spellStart"/>
            <w:r w:rsidRPr="000E71C8">
              <w:rPr>
                <w:b/>
                <w:sz w:val="20"/>
                <w:szCs w:val="20"/>
              </w:rPr>
              <w:t>redits</w:t>
            </w:r>
            <w:proofErr w:type="spellEnd"/>
          </w:p>
        </w:tc>
        <w:tc>
          <w:tcPr>
            <w:tcW w:w="851" w:type="dxa"/>
            <w:vMerge w:val="restart"/>
            <w:tcBorders>
              <w:top w:val="single" w:sz="4" w:space="0" w:color="000000"/>
              <w:left w:val="single" w:sz="4" w:space="0" w:color="000000"/>
              <w:bottom w:val="single" w:sz="4" w:space="0" w:color="000000"/>
              <w:right w:val="single" w:sz="4" w:space="0" w:color="000000"/>
            </w:tcBorders>
          </w:tcPr>
          <w:p w14:paraId="14ED3567" w14:textId="3D867810" w:rsidR="00467438" w:rsidRDefault="000E71C8">
            <w:pPr>
              <w:rPr>
                <w:b/>
                <w:sz w:val="20"/>
                <w:szCs w:val="20"/>
              </w:rPr>
            </w:pPr>
            <w:proofErr w:type="spellStart"/>
            <w:r w:rsidRPr="000E71C8">
              <w:rPr>
                <w:b/>
                <w:sz w:val="20"/>
                <w:szCs w:val="20"/>
              </w:rPr>
              <w:t>Number</w:t>
            </w:r>
            <w:proofErr w:type="spellEnd"/>
            <w:r w:rsidRPr="000E71C8">
              <w:rPr>
                <w:b/>
                <w:sz w:val="20"/>
                <w:szCs w:val="20"/>
              </w:rPr>
              <w:t xml:space="preserve"> </w:t>
            </w:r>
            <w:proofErr w:type="spellStart"/>
            <w:r w:rsidRPr="000E71C8">
              <w:rPr>
                <w:b/>
                <w:sz w:val="20"/>
                <w:szCs w:val="20"/>
              </w:rPr>
              <w:t>of</w:t>
            </w:r>
            <w:proofErr w:type="spellEnd"/>
            <w:r w:rsidRPr="000E71C8">
              <w:rPr>
                <w:b/>
                <w:sz w:val="20"/>
                <w:szCs w:val="20"/>
              </w:rPr>
              <w:t xml:space="preserve"> </w:t>
            </w:r>
            <w:r>
              <w:rPr>
                <w:b/>
                <w:sz w:val="20"/>
                <w:szCs w:val="20"/>
                <w:lang w:val="en-US"/>
              </w:rPr>
              <w:t>c</w:t>
            </w:r>
            <w:proofErr w:type="spellStart"/>
            <w:r w:rsidRPr="000E71C8">
              <w:rPr>
                <w:b/>
                <w:sz w:val="20"/>
                <w:szCs w:val="20"/>
              </w:rPr>
              <w:t>redits</w:t>
            </w:r>
            <w:proofErr w:type="spellEnd"/>
          </w:p>
        </w:tc>
        <w:tc>
          <w:tcPr>
            <w:tcW w:w="1980" w:type="dxa"/>
            <w:vMerge w:val="restart"/>
            <w:tcBorders>
              <w:top w:val="single" w:sz="4" w:space="0" w:color="000000"/>
              <w:left w:val="single" w:sz="4" w:space="0" w:color="000000"/>
              <w:bottom w:val="single" w:sz="4" w:space="0" w:color="000000"/>
              <w:right w:val="single" w:sz="4" w:space="0" w:color="000000"/>
            </w:tcBorders>
          </w:tcPr>
          <w:p w14:paraId="0483BA67" w14:textId="310076AD" w:rsidR="000E71C8" w:rsidRPr="000E71C8" w:rsidRDefault="000E71C8" w:rsidP="000E71C8">
            <w:pPr>
              <w:jc w:val="center"/>
              <w:rPr>
                <w:b/>
                <w:sz w:val="20"/>
                <w:szCs w:val="20"/>
                <w:lang w:val="aa-ET"/>
              </w:rPr>
            </w:pPr>
            <w:r w:rsidRPr="000E71C8">
              <w:rPr>
                <w:b/>
                <w:bCs/>
                <w:sz w:val="20"/>
                <w:szCs w:val="20"/>
                <w:lang w:val="aa-ET"/>
              </w:rPr>
              <w:t>Independent Work of Student under Instructor’s Supervision (</w:t>
            </w:r>
            <w:r w:rsidR="00191C73">
              <w:rPr>
                <w:b/>
                <w:bCs/>
                <w:sz w:val="20"/>
                <w:szCs w:val="20"/>
                <w:lang w:val="aa-ET"/>
              </w:rPr>
              <w:t>IWS</w:t>
            </w:r>
            <w:r w:rsidR="00321B33">
              <w:rPr>
                <w:b/>
                <w:bCs/>
                <w:sz w:val="20"/>
                <w:szCs w:val="20"/>
                <w:lang w:val="aa-ET"/>
              </w:rPr>
              <w:t>wT</w:t>
            </w:r>
            <w:r w:rsidRPr="000E71C8">
              <w:rPr>
                <w:b/>
                <w:bCs/>
                <w:sz w:val="20"/>
                <w:szCs w:val="20"/>
                <w:lang w:val="aa-ET"/>
              </w:rPr>
              <w:t>)</w:t>
            </w:r>
          </w:p>
          <w:p w14:paraId="77DCD680" w14:textId="3A70629B" w:rsidR="00467438" w:rsidRPr="000E71C8" w:rsidRDefault="00467438">
            <w:pPr>
              <w:jc w:val="center"/>
              <w:rPr>
                <w:b/>
                <w:sz w:val="20"/>
                <w:szCs w:val="20"/>
                <w:lang w:val="en-US"/>
              </w:rPr>
            </w:pPr>
          </w:p>
        </w:tc>
      </w:tr>
      <w:tr w:rsidR="00467438" w14:paraId="1DE47ACE" w14:textId="77777777">
        <w:trPr>
          <w:trHeight w:val="265"/>
        </w:trPr>
        <w:tc>
          <w:tcPr>
            <w:tcW w:w="1964" w:type="dxa"/>
            <w:vMerge/>
            <w:tcBorders>
              <w:top w:val="single" w:sz="4" w:space="0" w:color="000000"/>
              <w:left w:val="single" w:sz="4" w:space="0" w:color="000000"/>
              <w:bottom w:val="single" w:sz="4" w:space="0" w:color="000000"/>
              <w:right w:val="single" w:sz="4" w:space="0" w:color="000000"/>
            </w:tcBorders>
          </w:tcPr>
          <w:p w14:paraId="674269C4" w14:textId="77777777" w:rsidR="00467438" w:rsidRPr="000E71C8" w:rsidRDefault="00467438">
            <w:pPr>
              <w:widowControl w:val="0"/>
              <w:spacing w:line="276" w:lineRule="auto"/>
              <w:rPr>
                <w:b/>
                <w:sz w:val="20"/>
                <w:szCs w:val="20"/>
                <w:lang w:val="en-US"/>
              </w:rPr>
            </w:pPr>
          </w:p>
        </w:tc>
        <w:tc>
          <w:tcPr>
            <w:tcW w:w="2711" w:type="dxa"/>
            <w:gridSpan w:val="2"/>
            <w:vMerge/>
            <w:tcBorders>
              <w:left w:val="single" w:sz="4" w:space="0" w:color="000000"/>
              <w:bottom w:val="single" w:sz="4" w:space="0" w:color="000000"/>
              <w:right w:val="single" w:sz="4" w:space="0" w:color="000000"/>
            </w:tcBorders>
          </w:tcPr>
          <w:p w14:paraId="3E69D361" w14:textId="77777777" w:rsidR="00467438" w:rsidRPr="000E71C8" w:rsidRDefault="00467438">
            <w:pPr>
              <w:widowControl w:val="0"/>
              <w:spacing w:line="276" w:lineRule="auto"/>
              <w:rPr>
                <w:b/>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3F2BCB63" w14:textId="5D5361F8" w:rsidR="00467438" w:rsidRDefault="00413419">
            <w:pPr>
              <w:jc w:val="center"/>
              <w:rPr>
                <w:b/>
                <w:sz w:val="20"/>
                <w:szCs w:val="20"/>
              </w:rPr>
            </w:pPr>
            <w:proofErr w:type="spellStart"/>
            <w:r w:rsidRPr="00413419">
              <w:rPr>
                <w:b/>
                <w:sz w:val="20"/>
                <w:szCs w:val="20"/>
              </w:rPr>
              <w:t>Lectures</w:t>
            </w:r>
            <w:proofErr w:type="spellEnd"/>
            <w:r w:rsidRPr="00413419">
              <w:rPr>
                <w:b/>
                <w:sz w:val="20"/>
                <w:szCs w:val="20"/>
              </w:rPr>
              <w:t xml:space="preserve"> (L)</w:t>
            </w:r>
          </w:p>
        </w:tc>
        <w:tc>
          <w:tcPr>
            <w:tcW w:w="1136" w:type="dxa"/>
            <w:gridSpan w:val="2"/>
            <w:tcBorders>
              <w:top w:val="single" w:sz="4" w:space="0" w:color="000000"/>
              <w:left w:val="single" w:sz="4" w:space="0" w:color="000000"/>
              <w:bottom w:val="single" w:sz="4" w:space="0" w:color="000000"/>
              <w:right w:val="single" w:sz="4" w:space="0" w:color="000000"/>
            </w:tcBorders>
          </w:tcPr>
          <w:p w14:paraId="4E89D257" w14:textId="3612E946" w:rsidR="00467438" w:rsidRDefault="00413419">
            <w:pPr>
              <w:jc w:val="center"/>
              <w:rPr>
                <w:b/>
                <w:sz w:val="20"/>
                <w:szCs w:val="20"/>
              </w:rPr>
            </w:pPr>
            <w:proofErr w:type="spellStart"/>
            <w:r w:rsidRPr="00413419">
              <w:rPr>
                <w:b/>
                <w:sz w:val="20"/>
                <w:szCs w:val="20"/>
              </w:rPr>
              <w:t>Practical</w:t>
            </w:r>
            <w:proofErr w:type="spellEnd"/>
            <w:r w:rsidRPr="00413419">
              <w:rPr>
                <w:b/>
                <w:sz w:val="20"/>
                <w:szCs w:val="20"/>
              </w:rPr>
              <w:t xml:space="preserve"> </w:t>
            </w:r>
            <w:proofErr w:type="spellStart"/>
            <w:r w:rsidRPr="00413419">
              <w:rPr>
                <w:b/>
                <w:sz w:val="20"/>
                <w:szCs w:val="20"/>
              </w:rPr>
              <w:t>Classes</w:t>
            </w:r>
            <w:proofErr w:type="spellEnd"/>
            <w:r w:rsidRPr="00413419">
              <w:rPr>
                <w:b/>
                <w:sz w:val="20"/>
                <w:szCs w:val="20"/>
              </w:rPr>
              <w:t xml:space="preserve"> (PC)</w:t>
            </w:r>
          </w:p>
        </w:tc>
        <w:tc>
          <w:tcPr>
            <w:tcW w:w="856" w:type="dxa"/>
            <w:tcBorders>
              <w:top w:val="single" w:sz="4" w:space="0" w:color="000000"/>
              <w:left w:val="single" w:sz="4" w:space="0" w:color="000000"/>
              <w:bottom w:val="single" w:sz="4" w:space="0" w:color="000000"/>
              <w:right w:val="single" w:sz="4" w:space="0" w:color="000000"/>
            </w:tcBorders>
          </w:tcPr>
          <w:p w14:paraId="50B82D2B" w14:textId="146650D8" w:rsidR="00467438" w:rsidRDefault="00413419">
            <w:pPr>
              <w:jc w:val="center"/>
              <w:rPr>
                <w:b/>
                <w:sz w:val="20"/>
                <w:szCs w:val="20"/>
              </w:rPr>
            </w:pPr>
            <w:proofErr w:type="spellStart"/>
            <w:r w:rsidRPr="00413419">
              <w:rPr>
                <w:b/>
                <w:sz w:val="20"/>
                <w:szCs w:val="20"/>
              </w:rPr>
              <w:t>Laboratory</w:t>
            </w:r>
            <w:proofErr w:type="spellEnd"/>
            <w:r w:rsidRPr="00413419">
              <w:rPr>
                <w:b/>
                <w:sz w:val="20"/>
                <w:szCs w:val="20"/>
              </w:rPr>
              <w:t xml:space="preserve"> </w:t>
            </w:r>
            <w:proofErr w:type="spellStart"/>
            <w:r w:rsidRPr="00413419">
              <w:rPr>
                <w:b/>
                <w:sz w:val="20"/>
                <w:szCs w:val="20"/>
              </w:rPr>
              <w:t>Classes</w:t>
            </w:r>
            <w:proofErr w:type="spellEnd"/>
            <w:r w:rsidRPr="00413419">
              <w:rPr>
                <w:b/>
                <w:sz w:val="20"/>
                <w:szCs w:val="20"/>
              </w:rPr>
              <w:t xml:space="preserve"> (LC)</w:t>
            </w:r>
          </w:p>
        </w:tc>
        <w:tc>
          <w:tcPr>
            <w:tcW w:w="851" w:type="dxa"/>
            <w:vMerge/>
            <w:tcBorders>
              <w:top w:val="single" w:sz="4" w:space="0" w:color="000000"/>
              <w:left w:val="single" w:sz="4" w:space="0" w:color="000000"/>
              <w:bottom w:val="single" w:sz="4" w:space="0" w:color="000000"/>
              <w:right w:val="single" w:sz="4" w:space="0" w:color="000000"/>
            </w:tcBorders>
          </w:tcPr>
          <w:p w14:paraId="65B993A4" w14:textId="77777777" w:rsidR="00467438" w:rsidRDefault="00467438">
            <w:pPr>
              <w:widowControl w:val="0"/>
              <w:spacing w:line="276" w:lineRule="auto"/>
              <w:rPr>
                <w:b/>
                <w:sz w:val="20"/>
                <w:szCs w:val="20"/>
              </w:rPr>
            </w:pPr>
          </w:p>
        </w:tc>
        <w:tc>
          <w:tcPr>
            <w:tcW w:w="1980" w:type="dxa"/>
            <w:vMerge/>
            <w:tcBorders>
              <w:top w:val="single" w:sz="4" w:space="0" w:color="000000"/>
              <w:left w:val="single" w:sz="4" w:space="0" w:color="000000"/>
              <w:bottom w:val="single" w:sz="4" w:space="0" w:color="000000"/>
              <w:right w:val="single" w:sz="4" w:space="0" w:color="000000"/>
            </w:tcBorders>
          </w:tcPr>
          <w:p w14:paraId="4B4A06C9" w14:textId="77777777" w:rsidR="00467438" w:rsidRDefault="00467438">
            <w:pPr>
              <w:widowControl w:val="0"/>
              <w:spacing w:line="276" w:lineRule="auto"/>
              <w:rPr>
                <w:b/>
                <w:sz w:val="20"/>
                <w:szCs w:val="20"/>
              </w:rPr>
            </w:pPr>
          </w:p>
        </w:tc>
      </w:tr>
      <w:tr w:rsidR="00467438" w14:paraId="1750F4D7" w14:textId="77777777">
        <w:tc>
          <w:tcPr>
            <w:tcW w:w="1964" w:type="dxa"/>
            <w:tcBorders>
              <w:top w:val="single" w:sz="4" w:space="0" w:color="000000"/>
              <w:left w:val="single" w:sz="4" w:space="0" w:color="000000"/>
              <w:bottom w:val="single" w:sz="4" w:space="0" w:color="000000"/>
              <w:right w:val="single" w:sz="4" w:space="0" w:color="000000"/>
            </w:tcBorders>
          </w:tcPr>
          <w:p w14:paraId="7B9FB108" w14:textId="6887B87D" w:rsidR="00467438" w:rsidRPr="000E71C8" w:rsidRDefault="002E2F71">
            <w:pPr>
              <w:rPr>
                <w:b/>
                <w:sz w:val="20"/>
                <w:szCs w:val="20"/>
                <w:lang w:val="en-US"/>
              </w:rPr>
            </w:pPr>
            <w:r>
              <w:rPr>
                <w:b/>
                <w:sz w:val="20"/>
                <w:szCs w:val="20"/>
                <w:lang w:val="en-US"/>
              </w:rPr>
              <w:t>7058</w:t>
            </w:r>
          </w:p>
          <w:p w14:paraId="1A4087D7" w14:textId="5F447A23" w:rsidR="00467438" w:rsidRPr="000E71C8" w:rsidRDefault="00214A75">
            <w:pPr>
              <w:rPr>
                <w:sz w:val="20"/>
                <w:szCs w:val="20"/>
                <w:lang w:val="en-US"/>
              </w:rPr>
            </w:pPr>
            <w:r w:rsidRPr="00214A75">
              <w:rPr>
                <w:sz w:val="20"/>
                <w:szCs w:val="20"/>
                <w:lang w:val="en-US"/>
              </w:rPr>
              <w:t>Personnel Management</w:t>
            </w:r>
          </w:p>
        </w:tc>
        <w:tc>
          <w:tcPr>
            <w:tcW w:w="2711" w:type="dxa"/>
            <w:gridSpan w:val="2"/>
            <w:tcBorders>
              <w:top w:val="single" w:sz="4" w:space="0" w:color="000000"/>
              <w:left w:val="single" w:sz="4" w:space="0" w:color="000000"/>
              <w:bottom w:val="single" w:sz="4" w:space="0" w:color="000000"/>
              <w:right w:val="single" w:sz="4" w:space="0" w:color="000000"/>
            </w:tcBorders>
          </w:tcPr>
          <w:p w14:paraId="282E5D7F" w14:textId="77777777" w:rsidR="00467438" w:rsidRDefault="001406B6">
            <w:pPr>
              <w:autoSpaceDE w:val="0"/>
              <w:autoSpaceDN w:val="0"/>
              <w:adjustRightInd w:val="0"/>
              <w:jc w:val="center"/>
              <w:rPr>
                <w:sz w:val="20"/>
                <w:szCs w:val="20"/>
              </w:rPr>
            </w:pPr>
            <w:r>
              <w:rPr>
                <w:sz w:val="20"/>
                <w:szCs w:val="20"/>
              </w:rPr>
              <w:t>3</w:t>
            </w:r>
          </w:p>
        </w:tc>
        <w:tc>
          <w:tcPr>
            <w:tcW w:w="992" w:type="dxa"/>
            <w:tcBorders>
              <w:top w:val="single" w:sz="4" w:space="0" w:color="000000"/>
              <w:left w:val="single" w:sz="4" w:space="0" w:color="000000"/>
              <w:bottom w:val="single" w:sz="4" w:space="0" w:color="000000"/>
              <w:right w:val="single" w:sz="4" w:space="0" w:color="000000"/>
            </w:tcBorders>
          </w:tcPr>
          <w:p w14:paraId="706115EA" w14:textId="055E61EF" w:rsidR="00467438" w:rsidRDefault="00836B1F">
            <w:pPr>
              <w:autoSpaceDE w:val="0"/>
              <w:autoSpaceDN w:val="0"/>
              <w:adjustRightInd w:val="0"/>
              <w:jc w:val="center"/>
              <w:rPr>
                <w:sz w:val="20"/>
                <w:szCs w:val="20"/>
              </w:rPr>
            </w:pPr>
            <w:r>
              <w:rPr>
                <w:sz w:val="20"/>
                <w:szCs w:val="20"/>
                <w:lang w:val="en-US"/>
              </w:rPr>
              <w:t>3</w:t>
            </w:r>
          </w:p>
        </w:tc>
        <w:tc>
          <w:tcPr>
            <w:tcW w:w="1136" w:type="dxa"/>
            <w:gridSpan w:val="2"/>
            <w:tcBorders>
              <w:top w:val="single" w:sz="4" w:space="0" w:color="000000"/>
              <w:left w:val="single" w:sz="4" w:space="0" w:color="000000"/>
              <w:bottom w:val="single" w:sz="4" w:space="0" w:color="000000"/>
              <w:right w:val="single" w:sz="4" w:space="0" w:color="000000"/>
            </w:tcBorders>
          </w:tcPr>
          <w:p w14:paraId="21873DC2" w14:textId="75323FAF" w:rsidR="00467438" w:rsidRPr="00836B1F" w:rsidRDefault="00836B1F">
            <w:pPr>
              <w:autoSpaceDE w:val="0"/>
              <w:autoSpaceDN w:val="0"/>
              <w:adjustRightInd w:val="0"/>
              <w:jc w:val="center"/>
              <w:rPr>
                <w:sz w:val="20"/>
                <w:szCs w:val="20"/>
                <w:lang w:val="en-US"/>
              </w:rPr>
            </w:pPr>
            <w:r>
              <w:rPr>
                <w:sz w:val="20"/>
                <w:szCs w:val="20"/>
                <w:lang w:val="en-US"/>
              </w:rPr>
              <w:t>3</w:t>
            </w:r>
          </w:p>
        </w:tc>
        <w:tc>
          <w:tcPr>
            <w:tcW w:w="856" w:type="dxa"/>
            <w:tcBorders>
              <w:top w:val="single" w:sz="4" w:space="0" w:color="000000"/>
              <w:left w:val="single" w:sz="4" w:space="0" w:color="000000"/>
              <w:bottom w:val="single" w:sz="4" w:space="0" w:color="000000"/>
              <w:right w:val="single" w:sz="4" w:space="0" w:color="000000"/>
            </w:tcBorders>
          </w:tcPr>
          <w:p w14:paraId="4EF1884B" w14:textId="77777777" w:rsidR="00467438" w:rsidRDefault="001406B6">
            <w:pPr>
              <w:autoSpaceDE w:val="0"/>
              <w:autoSpaceDN w:val="0"/>
              <w:adjustRightInd w:val="0"/>
              <w:jc w:val="center"/>
              <w:rPr>
                <w:sz w:val="20"/>
                <w:szCs w:val="20"/>
              </w:rPr>
            </w:pPr>
            <w:r>
              <w:rPr>
                <w:sz w:val="20"/>
                <w:szCs w:val="20"/>
              </w:rPr>
              <w:t>-</w:t>
            </w:r>
          </w:p>
        </w:tc>
        <w:tc>
          <w:tcPr>
            <w:tcW w:w="851" w:type="dxa"/>
            <w:tcBorders>
              <w:top w:val="single" w:sz="4" w:space="0" w:color="000000"/>
              <w:left w:val="single" w:sz="4" w:space="0" w:color="000000"/>
              <w:bottom w:val="single" w:sz="4" w:space="0" w:color="000000"/>
              <w:right w:val="single" w:sz="4" w:space="0" w:color="000000"/>
            </w:tcBorders>
          </w:tcPr>
          <w:p w14:paraId="74C22AE8" w14:textId="33E5642C" w:rsidR="00467438" w:rsidRDefault="00E96B1A">
            <w:pPr>
              <w:autoSpaceDE w:val="0"/>
              <w:autoSpaceDN w:val="0"/>
              <w:adjustRightInd w:val="0"/>
              <w:jc w:val="center"/>
              <w:rPr>
                <w:sz w:val="20"/>
                <w:szCs w:val="20"/>
              </w:rPr>
            </w:pPr>
            <w:r>
              <w:rPr>
                <w:sz w:val="20"/>
                <w:szCs w:val="20"/>
              </w:rPr>
              <w:t>6</w:t>
            </w:r>
          </w:p>
        </w:tc>
        <w:tc>
          <w:tcPr>
            <w:tcW w:w="1980" w:type="dxa"/>
            <w:tcBorders>
              <w:top w:val="single" w:sz="4" w:space="0" w:color="000000"/>
              <w:left w:val="single" w:sz="4" w:space="0" w:color="000000"/>
              <w:bottom w:val="single" w:sz="4" w:space="0" w:color="000000"/>
              <w:right w:val="single" w:sz="4" w:space="0" w:color="000000"/>
            </w:tcBorders>
          </w:tcPr>
          <w:p w14:paraId="3DECC2A3" w14:textId="77777777" w:rsidR="00467438" w:rsidRPr="00FD2D31" w:rsidRDefault="001406B6">
            <w:pPr>
              <w:autoSpaceDE w:val="0"/>
              <w:autoSpaceDN w:val="0"/>
              <w:adjustRightInd w:val="0"/>
              <w:jc w:val="center"/>
              <w:rPr>
                <w:sz w:val="20"/>
                <w:szCs w:val="20"/>
                <w:lang w:val="en-US"/>
              </w:rPr>
            </w:pPr>
            <w:r>
              <w:rPr>
                <w:sz w:val="20"/>
                <w:szCs w:val="20"/>
              </w:rPr>
              <w:t>7</w:t>
            </w:r>
          </w:p>
        </w:tc>
      </w:tr>
      <w:tr w:rsidR="00467438" w:rsidRPr="006007A1" w14:paraId="74E6B35B" w14:textId="77777777">
        <w:tc>
          <w:tcPr>
            <w:tcW w:w="10490" w:type="dxa"/>
            <w:gridSpan w:val="9"/>
            <w:tcBorders>
              <w:top w:val="single" w:sz="4" w:space="0" w:color="000000"/>
              <w:left w:val="single" w:sz="4" w:space="0" w:color="000000"/>
              <w:bottom w:val="single" w:sz="4" w:space="0" w:color="000000"/>
              <w:right w:val="single" w:sz="4" w:space="0" w:color="000000"/>
            </w:tcBorders>
          </w:tcPr>
          <w:p w14:paraId="465D6099" w14:textId="6194F277" w:rsidR="00467438" w:rsidRPr="00CF0975" w:rsidRDefault="00CF0975">
            <w:pPr>
              <w:jc w:val="center"/>
              <w:rPr>
                <w:b/>
                <w:sz w:val="20"/>
                <w:szCs w:val="20"/>
                <w:lang w:val="en-US"/>
              </w:rPr>
            </w:pPr>
            <w:r w:rsidRPr="00CF0975">
              <w:rPr>
                <w:b/>
                <w:sz w:val="20"/>
                <w:szCs w:val="20"/>
                <w:lang w:val="en-US"/>
              </w:rPr>
              <w:t>Academic information about the discipline</w:t>
            </w:r>
          </w:p>
        </w:tc>
      </w:tr>
      <w:tr w:rsidR="00467438" w:rsidRPr="006007A1" w14:paraId="49578384" w14:textId="77777777">
        <w:tc>
          <w:tcPr>
            <w:tcW w:w="1964" w:type="dxa"/>
            <w:tcBorders>
              <w:top w:val="single" w:sz="4" w:space="0" w:color="000000"/>
              <w:left w:val="single" w:sz="4" w:space="0" w:color="000000"/>
              <w:bottom w:val="single" w:sz="4" w:space="0" w:color="000000"/>
              <w:right w:val="single" w:sz="4" w:space="0" w:color="000000"/>
            </w:tcBorders>
          </w:tcPr>
          <w:p w14:paraId="792B9C6A" w14:textId="679E932F" w:rsidR="00467438" w:rsidRDefault="00CF0975">
            <w:pPr>
              <w:jc w:val="center"/>
              <w:rPr>
                <w:b/>
                <w:color w:val="000000"/>
                <w:sz w:val="20"/>
                <w:szCs w:val="20"/>
              </w:rPr>
            </w:pPr>
            <w:proofErr w:type="spellStart"/>
            <w:r w:rsidRPr="00CF0975">
              <w:rPr>
                <w:b/>
                <w:color w:val="000000"/>
                <w:sz w:val="20"/>
                <w:szCs w:val="20"/>
              </w:rPr>
              <w:t>Learning</w:t>
            </w:r>
            <w:proofErr w:type="spellEnd"/>
            <w:r w:rsidRPr="00CF0975">
              <w:rPr>
                <w:b/>
                <w:color w:val="000000"/>
                <w:sz w:val="20"/>
                <w:szCs w:val="20"/>
              </w:rPr>
              <w:t xml:space="preserve"> </w:t>
            </w:r>
            <w:proofErr w:type="spellStart"/>
            <w:r w:rsidRPr="00CF0975">
              <w:rPr>
                <w:b/>
                <w:color w:val="000000"/>
                <w:sz w:val="20"/>
                <w:szCs w:val="20"/>
              </w:rPr>
              <w:t>Format</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0BCC8726" w14:textId="1E4EFA36" w:rsidR="00467438" w:rsidRDefault="00CF0975">
            <w:pPr>
              <w:jc w:val="center"/>
              <w:rPr>
                <w:b/>
                <w:sz w:val="20"/>
                <w:szCs w:val="20"/>
              </w:rPr>
            </w:pPr>
            <w:proofErr w:type="spellStart"/>
            <w:r w:rsidRPr="00CF0975">
              <w:rPr>
                <w:b/>
                <w:sz w:val="20"/>
                <w:szCs w:val="20"/>
              </w:rPr>
              <w:t>Cycle</w:t>
            </w:r>
            <w:proofErr w:type="spellEnd"/>
            <w:r w:rsidRPr="00CF0975">
              <w:rPr>
                <w:b/>
                <w:sz w:val="20"/>
                <w:szCs w:val="20"/>
              </w:rPr>
              <w:t xml:space="preserve">, </w:t>
            </w:r>
            <w:proofErr w:type="spellStart"/>
            <w:r w:rsidRPr="00CF0975">
              <w:rPr>
                <w:b/>
                <w:sz w:val="20"/>
                <w:szCs w:val="20"/>
              </w:rPr>
              <w:t>Component</w:t>
            </w:r>
            <w:proofErr w:type="spellEnd"/>
          </w:p>
        </w:tc>
        <w:tc>
          <w:tcPr>
            <w:tcW w:w="2156" w:type="dxa"/>
            <w:gridSpan w:val="3"/>
            <w:tcBorders>
              <w:top w:val="single" w:sz="4" w:space="0" w:color="000000"/>
              <w:left w:val="single" w:sz="4" w:space="0" w:color="000000"/>
              <w:bottom w:val="single" w:sz="4" w:space="0" w:color="000000"/>
              <w:right w:val="single" w:sz="4" w:space="0" w:color="000000"/>
            </w:tcBorders>
          </w:tcPr>
          <w:p w14:paraId="0FC9EC70" w14:textId="053D27B3" w:rsidR="00467438" w:rsidRDefault="00CF0975">
            <w:pPr>
              <w:jc w:val="center"/>
              <w:rPr>
                <w:b/>
                <w:sz w:val="20"/>
                <w:szCs w:val="20"/>
              </w:rPr>
            </w:pPr>
            <w:proofErr w:type="spellStart"/>
            <w:r w:rsidRPr="00CF0975">
              <w:rPr>
                <w:b/>
                <w:sz w:val="20"/>
                <w:szCs w:val="20"/>
              </w:rPr>
              <w:t>Types</w:t>
            </w:r>
            <w:proofErr w:type="spellEnd"/>
            <w:r w:rsidRPr="00CF0975">
              <w:rPr>
                <w:b/>
                <w:sz w:val="20"/>
                <w:szCs w:val="20"/>
              </w:rPr>
              <w:t xml:space="preserve"> </w:t>
            </w:r>
            <w:proofErr w:type="spellStart"/>
            <w:r w:rsidRPr="00CF0975">
              <w:rPr>
                <w:b/>
                <w:sz w:val="20"/>
                <w:szCs w:val="20"/>
              </w:rPr>
              <w:t>of</w:t>
            </w:r>
            <w:proofErr w:type="spellEnd"/>
            <w:r w:rsidRPr="00CF0975">
              <w:rPr>
                <w:b/>
                <w:sz w:val="20"/>
                <w:szCs w:val="20"/>
              </w:rPr>
              <w:t xml:space="preserve"> </w:t>
            </w:r>
            <w:proofErr w:type="spellStart"/>
            <w:r w:rsidRPr="00CF0975">
              <w:rPr>
                <w:b/>
                <w:sz w:val="20"/>
                <w:szCs w:val="20"/>
              </w:rPr>
              <w:t>Lectures</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tcPr>
          <w:p w14:paraId="557BB5CD" w14:textId="5A53670A" w:rsidR="00467438" w:rsidRDefault="00CF0975">
            <w:pPr>
              <w:jc w:val="center"/>
              <w:rPr>
                <w:b/>
                <w:sz w:val="20"/>
                <w:szCs w:val="20"/>
              </w:rPr>
            </w:pPr>
            <w:proofErr w:type="spellStart"/>
            <w:r w:rsidRPr="00CF0975">
              <w:rPr>
                <w:b/>
                <w:bCs/>
                <w:sz w:val="20"/>
                <w:szCs w:val="20"/>
              </w:rPr>
              <w:t>Types</w:t>
            </w:r>
            <w:proofErr w:type="spellEnd"/>
            <w:r w:rsidRPr="00CF0975">
              <w:rPr>
                <w:b/>
                <w:bCs/>
                <w:sz w:val="20"/>
                <w:szCs w:val="20"/>
              </w:rPr>
              <w:t xml:space="preserve"> </w:t>
            </w:r>
            <w:proofErr w:type="spellStart"/>
            <w:r w:rsidRPr="00CF0975">
              <w:rPr>
                <w:b/>
                <w:bCs/>
                <w:sz w:val="20"/>
                <w:szCs w:val="20"/>
              </w:rPr>
              <w:t>of</w:t>
            </w:r>
            <w:proofErr w:type="spellEnd"/>
            <w:r w:rsidRPr="00CF0975">
              <w:rPr>
                <w:b/>
                <w:bCs/>
                <w:sz w:val="20"/>
                <w:szCs w:val="20"/>
              </w:rPr>
              <w:t xml:space="preserve"> </w:t>
            </w:r>
            <w:proofErr w:type="spellStart"/>
            <w:r w:rsidRPr="00CF0975">
              <w:rPr>
                <w:b/>
                <w:bCs/>
                <w:sz w:val="20"/>
                <w:szCs w:val="20"/>
              </w:rPr>
              <w:t>Practical</w:t>
            </w:r>
            <w:proofErr w:type="spellEnd"/>
            <w:r w:rsidRPr="00CF0975">
              <w:rPr>
                <w:b/>
                <w:bCs/>
                <w:sz w:val="20"/>
                <w:szCs w:val="20"/>
              </w:rPr>
              <w:t xml:space="preserve"> </w:t>
            </w:r>
            <w:proofErr w:type="spellStart"/>
            <w:r w:rsidRPr="00CF0975">
              <w:rPr>
                <w:b/>
                <w:bCs/>
                <w:sz w:val="20"/>
                <w:szCs w:val="20"/>
              </w:rPr>
              <w:t>Classes</w:t>
            </w:r>
            <w:proofErr w:type="spellEnd"/>
            <w:r w:rsidRPr="00CF0975">
              <w:rPr>
                <w:b/>
                <w:sz w:val="20"/>
                <w:szCs w:val="20"/>
              </w:rPr>
              <w:t xml:space="preserve"> </w:t>
            </w:r>
          </w:p>
        </w:tc>
        <w:tc>
          <w:tcPr>
            <w:tcW w:w="2831" w:type="dxa"/>
            <w:gridSpan w:val="2"/>
            <w:tcBorders>
              <w:top w:val="single" w:sz="4" w:space="0" w:color="000000"/>
              <w:left w:val="single" w:sz="4" w:space="0" w:color="000000"/>
              <w:bottom w:val="single" w:sz="4" w:space="0" w:color="000000"/>
              <w:right w:val="single" w:sz="4" w:space="0" w:color="000000"/>
            </w:tcBorders>
          </w:tcPr>
          <w:p w14:paraId="4018BBB6" w14:textId="45896E2A" w:rsidR="00467438" w:rsidRPr="00CF0975" w:rsidRDefault="00CF0975">
            <w:pPr>
              <w:jc w:val="center"/>
              <w:rPr>
                <w:b/>
                <w:sz w:val="20"/>
                <w:szCs w:val="20"/>
                <w:lang w:val="en-US"/>
              </w:rPr>
            </w:pPr>
            <w:r w:rsidRPr="00CF0975">
              <w:rPr>
                <w:b/>
                <w:sz w:val="20"/>
                <w:szCs w:val="20"/>
                <w:lang w:val="en-US"/>
              </w:rPr>
              <w:t>Form and Platform of Final Assessment</w:t>
            </w:r>
          </w:p>
        </w:tc>
      </w:tr>
      <w:tr w:rsidR="00467438" w14:paraId="01BC7F72" w14:textId="77777777">
        <w:tc>
          <w:tcPr>
            <w:tcW w:w="1964" w:type="dxa"/>
            <w:tcBorders>
              <w:top w:val="single" w:sz="4" w:space="0" w:color="000000"/>
              <w:left w:val="single" w:sz="4" w:space="0" w:color="000000"/>
              <w:bottom w:val="single" w:sz="4" w:space="0" w:color="000000"/>
              <w:right w:val="single" w:sz="4" w:space="0" w:color="000000"/>
            </w:tcBorders>
          </w:tcPr>
          <w:p w14:paraId="7AE58BF0" w14:textId="29CB7CBE" w:rsidR="00467438" w:rsidRDefault="00CF0975">
            <w:pPr>
              <w:rPr>
                <w:color w:val="000000"/>
                <w:sz w:val="20"/>
                <w:szCs w:val="20"/>
              </w:rPr>
            </w:pPr>
            <w:proofErr w:type="spellStart"/>
            <w:r w:rsidRPr="00CF0975">
              <w:rPr>
                <w:color w:val="000000"/>
                <w:sz w:val="20"/>
                <w:szCs w:val="20"/>
              </w:rPr>
              <w:t>Offline</w:t>
            </w:r>
            <w:proofErr w:type="spellEnd"/>
            <w:r w:rsidRPr="00CF0975">
              <w:rPr>
                <w:color w:val="000000"/>
                <w:sz w:val="20"/>
                <w:szCs w:val="20"/>
              </w:rPr>
              <w:t>/</w:t>
            </w:r>
            <w:proofErr w:type="spellStart"/>
            <w:r w:rsidRPr="00CF0975">
              <w:rPr>
                <w:color w:val="000000"/>
                <w:sz w:val="20"/>
                <w:szCs w:val="20"/>
              </w:rPr>
              <w:t>Online</w:t>
            </w:r>
            <w:proofErr w:type="spellEnd"/>
          </w:p>
        </w:tc>
        <w:tc>
          <w:tcPr>
            <w:tcW w:w="1842" w:type="dxa"/>
            <w:tcBorders>
              <w:top w:val="single" w:sz="4" w:space="0" w:color="000000"/>
              <w:left w:val="single" w:sz="4" w:space="0" w:color="000000"/>
              <w:bottom w:val="single" w:sz="4" w:space="0" w:color="000000"/>
              <w:right w:val="single" w:sz="4" w:space="0" w:color="000000"/>
            </w:tcBorders>
          </w:tcPr>
          <w:p w14:paraId="20177F0E" w14:textId="35FBC219" w:rsidR="00467438" w:rsidRDefault="00CF0975">
            <w:pPr>
              <w:rPr>
                <w:sz w:val="20"/>
                <w:szCs w:val="20"/>
              </w:rPr>
            </w:pPr>
            <w:proofErr w:type="spellStart"/>
            <w:r w:rsidRPr="00CF0975">
              <w:rPr>
                <w:sz w:val="20"/>
                <w:szCs w:val="20"/>
              </w:rPr>
              <w:t>Core</w:t>
            </w:r>
            <w:proofErr w:type="spellEnd"/>
            <w:r w:rsidRPr="00CF0975">
              <w:rPr>
                <w:sz w:val="20"/>
                <w:szCs w:val="20"/>
              </w:rPr>
              <w:t xml:space="preserve"> </w:t>
            </w:r>
            <w:proofErr w:type="spellStart"/>
            <w:r w:rsidRPr="00CF0975">
              <w:rPr>
                <w:sz w:val="20"/>
                <w:szCs w:val="20"/>
              </w:rPr>
              <w:t>Discipline</w:t>
            </w:r>
            <w:proofErr w:type="spellEnd"/>
          </w:p>
        </w:tc>
        <w:tc>
          <w:tcPr>
            <w:tcW w:w="2156" w:type="dxa"/>
            <w:gridSpan w:val="3"/>
            <w:tcBorders>
              <w:top w:val="single" w:sz="4" w:space="0" w:color="000000"/>
              <w:left w:val="single" w:sz="4" w:space="0" w:color="000000"/>
              <w:bottom w:val="single" w:sz="4" w:space="0" w:color="000000"/>
              <w:right w:val="single" w:sz="4" w:space="0" w:color="000000"/>
            </w:tcBorders>
          </w:tcPr>
          <w:p w14:paraId="79276D4C" w14:textId="75E2684D" w:rsidR="00467438" w:rsidRDefault="00CF0975">
            <w:pPr>
              <w:jc w:val="center"/>
              <w:rPr>
                <w:sz w:val="20"/>
                <w:szCs w:val="20"/>
              </w:rPr>
            </w:pPr>
            <w:proofErr w:type="spellStart"/>
            <w:r w:rsidRPr="00CF0975">
              <w:rPr>
                <w:sz w:val="20"/>
                <w:szCs w:val="20"/>
              </w:rPr>
              <w:t>Lecture-Discussion</w:t>
            </w:r>
            <w:proofErr w:type="spellEnd"/>
          </w:p>
        </w:tc>
        <w:tc>
          <w:tcPr>
            <w:tcW w:w="1697" w:type="dxa"/>
            <w:gridSpan w:val="2"/>
            <w:tcBorders>
              <w:top w:val="single" w:sz="4" w:space="0" w:color="000000"/>
              <w:left w:val="single" w:sz="4" w:space="0" w:color="000000"/>
              <w:bottom w:val="single" w:sz="4" w:space="0" w:color="000000"/>
              <w:right w:val="single" w:sz="4" w:space="0" w:color="000000"/>
            </w:tcBorders>
          </w:tcPr>
          <w:p w14:paraId="4BC9A1D2" w14:textId="3CE35F42" w:rsidR="00467438" w:rsidRDefault="00CF0975">
            <w:pPr>
              <w:jc w:val="center"/>
              <w:rPr>
                <w:sz w:val="20"/>
                <w:szCs w:val="20"/>
              </w:rPr>
            </w:pPr>
            <w:proofErr w:type="spellStart"/>
            <w:r w:rsidRPr="00CF0975">
              <w:rPr>
                <w:sz w:val="20"/>
                <w:szCs w:val="20"/>
              </w:rPr>
              <w:t>Quiz</w:t>
            </w:r>
            <w:proofErr w:type="spellEnd"/>
            <w:r w:rsidRPr="00CF0975">
              <w:rPr>
                <w:sz w:val="20"/>
                <w:szCs w:val="20"/>
              </w:rPr>
              <w:t xml:space="preserve">, </w:t>
            </w:r>
            <w:proofErr w:type="spellStart"/>
            <w:r w:rsidRPr="00CF0975">
              <w:rPr>
                <w:sz w:val="20"/>
                <w:szCs w:val="20"/>
              </w:rPr>
              <w:t>Essay</w:t>
            </w:r>
            <w:proofErr w:type="spellEnd"/>
            <w:r w:rsidRPr="00CF0975">
              <w:rPr>
                <w:sz w:val="20"/>
                <w:szCs w:val="20"/>
              </w:rPr>
              <w:t xml:space="preserve">, </w:t>
            </w:r>
            <w:proofErr w:type="spellStart"/>
            <w:r w:rsidRPr="00CF0975">
              <w:rPr>
                <w:sz w:val="20"/>
                <w:szCs w:val="20"/>
              </w:rPr>
              <w:t>Case</w:t>
            </w:r>
            <w:proofErr w:type="spellEnd"/>
            <w:r w:rsidRPr="00CF0975">
              <w:rPr>
                <w:sz w:val="20"/>
                <w:szCs w:val="20"/>
              </w:rPr>
              <w:t xml:space="preserve"> </w:t>
            </w:r>
            <w:proofErr w:type="spellStart"/>
            <w:r w:rsidRPr="00CF0975">
              <w:rPr>
                <w:sz w:val="20"/>
                <w:szCs w:val="20"/>
              </w:rPr>
              <w:t>Studies</w:t>
            </w:r>
            <w:proofErr w:type="spellEnd"/>
          </w:p>
        </w:tc>
        <w:tc>
          <w:tcPr>
            <w:tcW w:w="2831" w:type="dxa"/>
            <w:gridSpan w:val="2"/>
            <w:tcBorders>
              <w:top w:val="single" w:sz="4" w:space="0" w:color="000000"/>
              <w:left w:val="single" w:sz="4" w:space="0" w:color="000000"/>
              <w:bottom w:val="single" w:sz="4" w:space="0" w:color="000000"/>
              <w:right w:val="single" w:sz="4" w:space="0" w:color="000000"/>
            </w:tcBorders>
          </w:tcPr>
          <w:p w14:paraId="40312CFD" w14:textId="772A6C89" w:rsidR="00467438" w:rsidRPr="000938AA" w:rsidRDefault="00CF0975">
            <w:pPr>
              <w:jc w:val="both"/>
              <w:rPr>
                <w:sz w:val="20"/>
                <w:szCs w:val="20"/>
                <w:lang w:val="en-US"/>
              </w:rPr>
            </w:pPr>
            <w:proofErr w:type="spellStart"/>
            <w:r w:rsidRPr="00CF0975">
              <w:rPr>
                <w:sz w:val="20"/>
                <w:szCs w:val="20"/>
              </w:rPr>
              <w:t>Online</w:t>
            </w:r>
            <w:proofErr w:type="spellEnd"/>
            <w:r w:rsidR="000938AA">
              <w:rPr>
                <w:sz w:val="20"/>
                <w:szCs w:val="20"/>
                <w:lang w:val="en-US"/>
              </w:rPr>
              <w:t xml:space="preserve"> written</w:t>
            </w:r>
          </w:p>
        </w:tc>
      </w:tr>
      <w:tr w:rsidR="00467438" w:rsidRPr="006007A1" w14:paraId="38ACA727" w14:textId="77777777">
        <w:trPr>
          <w:trHeight w:val="214"/>
        </w:trPr>
        <w:tc>
          <w:tcPr>
            <w:tcW w:w="1964" w:type="dxa"/>
            <w:tcBorders>
              <w:top w:val="single" w:sz="4" w:space="0" w:color="000000"/>
              <w:left w:val="single" w:sz="4" w:space="0" w:color="000000"/>
              <w:bottom w:val="single" w:sz="4" w:space="0" w:color="000000"/>
              <w:right w:val="single" w:sz="4" w:space="0" w:color="000000"/>
            </w:tcBorders>
          </w:tcPr>
          <w:p w14:paraId="706B5499" w14:textId="4FD7D439" w:rsidR="00467438" w:rsidRDefault="00CF0975">
            <w:pPr>
              <w:rPr>
                <w:b/>
                <w:sz w:val="20"/>
                <w:szCs w:val="20"/>
              </w:rPr>
            </w:pPr>
            <w:proofErr w:type="spellStart"/>
            <w:r w:rsidRPr="00CF0975">
              <w:rPr>
                <w:b/>
                <w:sz w:val="20"/>
                <w:szCs w:val="20"/>
              </w:rPr>
              <w:t>Lecturer</w:t>
            </w:r>
            <w:proofErr w:type="spellEnd"/>
            <w:r w:rsidRPr="00CF0975">
              <w:rPr>
                <w:b/>
                <w:sz w:val="20"/>
                <w:szCs w:val="20"/>
              </w:rPr>
              <w:t>(s)</w:t>
            </w:r>
          </w:p>
        </w:tc>
        <w:tc>
          <w:tcPr>
            <w:tcW w:w="5695" w:type="dxa"/>
            <w:gridSpan w:val="6"/>
            <w:tcBorders>
              <w:top w:val="single" w:sz="4" w:space="0" w:color="000000"/>
              <w:left w:val="single" w:sz="4" w:space="0" w:color="000000"/>
              <w:bottom w:val="single" w:sz="4" w:space="0" w:color="000000"/>
              <w:right w:val="single" w:sz="4" w:space="0" w:color="000000"/>
            </w:tcBorders>
          </w:tcPr>
          <w:p w14:paraId="4979EDCE" w14:textId="4BAE1DE6" w:rsidR="00467438" w:rsidRPr="00CF0975" w:rsidRDefault="00CF0975">
            <w:pPr>
              <w:jc w:val="both"/>
              <w:rPr>
                <w:sz w:val="20"/>
                <w:szCs w:val="20"/>
                <w:lang w:val="en-US"/>
              </w:rPr>
            </w:pPr>
            <w:proofErr w:type="spellStart"/>
            <w:r>
              <w:rPr>
                <w:sz w:val="20"/>
                <w:szCs w:val="20"/>
                <w:lang w:val="en-US"/>
              </w:rPr>
              <w:t>Amangeldiyeva</w:t>
            </w:r>
            <w:proofErr w:type="spellEnd"/>
            <w:r>
              <w:rPr>
                <w:sz w:val="20"/>
                <w:szCs w:val="20"/>
                <w:lang w:val="en-US"/>
              </w:rPr>
              <w:t xml:space="preserve"> </w:t>
            </w:r>
            <w:proofErr w:type="spellStart"/>
            <w:r>
              <w:rPr>
                <w:sz w:val="20"/>
                <w:szCs w:val="20"/>
                <w:lang w:val="en-US"/>
              </w:rPr>
              <w:t>Birganym</w:t>
            </w:r>
            <w:proofErr w:type="spellEnd"/>
            <w:r>
              <w:rPr>
                <w:sz w:val="20"/>
                <w:szCs w:val="20"/>
                <w:lang w:val="en-US"/>
              </w:rPr>
              <w:t xml:space="preserve"> </w:t>
            </w:r>
            <w:proofErr w:type="spellStart"/>
            <w:r>
              <w:rPr>
                <w:sz w:val="20"/>
                <w:szCs w:val="20"/>
                <w:lang w:val="en-US"/>
              </w:rPr>
              <w:t>Askarkyzy</w:t>
            </w:r>
            <w:proofErr w:type="spellEnd"/>
            <w:r>
              <w:rPr>
                <w:sz w:val="20"/>
                <w:szCs w:val="20"/>
                <w:lang w:val="en-US"/>
              </w:rPr>
              <w:t xml:space="preserve"> – PhD, senior lecturer</w:t>
            </w:r>
          </w:p>
        </w:tc>
        <w:tc>
          <w:tcPr>
            <w:tcW w:w="2831" w:type="dxa"/>
            <w:gridSpan w:val="2"/>
            <w:vMerge w:val="restart"/>
            <w:tcBorders>
              <w:top w:val="single" w:sz="4" w:space="0" w:color="000000"/>
              <w:left w:val="single" w:sz="4" w:space="0" w:color="000000"/>
              <w:right w:val="single" w:sz="4" w:space="0" w:color="000000"/>
            </w:tcBorders>
          </w:tcPr>
          <w:p w14:paraId="06166686" w14:textId="77777777" w:rsidR="00467438" w:rsidRPr="00CF0975" w:rsidRDefault="00467438">
            <w:pPr>
              <w:jc w:val="center"/>
              <w:rPr>
                <w:sz w:val="20"/>
                <w:szCs w:val="20"/>
                <w:lang w:val="en-US"/>
              </w:rPr>
            </w:pPr>
          </w:p>
        </w:tc>
      </w:tr>
      <w:tr w:rsidR="00467438" w14:paraId="3A41467E" w14:textId="77777777">
        <w:tc>
          <w:tcPr>
            <w:tcW w:w="1964" w:type="dxa"/>
            <w:tcBorders>
              <w:top w:val="single" w:sz="4" w:space="0" w:color="000000"/>
              <w:left w:val="single" w:sz="4" w:space="0" w:color="000000"/>
              <w:bottom w:val="single" w:sz="4" w:space="0" w:color="000000"/>
              <w:right w:val="single" w:sz="4" w:space="0" w:color="000000"/>
            </w:tcBorders>
          </w:tcPr>
          <w:p w14:paraId="21003D58" w14:textId="77777777" w:rsidR="00467438" w:rsidRDefault="001406B6">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tcPr>
          <w:p w14:paraId="1913FC79" w14:textId="54EE5A75" w:rsidR="00467438" w:rsidRDefault="006007A1">
            <w:pPr>
              <w:jc w:val="both"/>
              <w:rPr>
                <w:sz w:val="20"/>
                <w:szCs w:val="20"/>
                <w:lang w:val="en-US"/>
              </w:rPr>
            </w:pPr>
            <w:hyperlink r:id="rId5" w:history="1">
              <w:r w:rsidR="00CF0975" w:rsidRPr="006E23EA">
                <w:rPr>
                  <w:rStyle w:val="a5"/>
                  <w:lang w:val="en-US"/>
                </w:rPr>
                <w:t>amangeldiyeva.birganym@gmail.com</w:t>
              </w:r>
            </w:hyperlink>
            <w:r w:rsidR="00CF0975">
              <w:rPr>
                <w:lang w:val="en-US"/>
              </w:rPr>
              <w:t xml:space="preserve"> </w:t>
            </w:r>
          </w:p>
        </w:tc>
        <w:tc>
          <w:tcPr>
            <w:tcW w:w="2831" w:type="dxa"/>
            <w:gridSpan w:val="2"/>
            <w:vMerge/>
            <w:tcBorders>
              <w:top w:val="single" w:sz="4" w:space="0" w:color="000000"/>
              <w:left w:val="single" w:sz="4" w:space="0" w:color="000000"/>
              <w:right w:val="single" w:sz="4" w:space="0" w:color="000000"/>
            </w:tcBorders>
          </w:tcPr>
          <w:p w14:paraId="27006069" w14:textId="77777777" w:rsidR="00467438" w:rsidRDefault="00467438">
            <w:pPr>
              <w:widowControl w:val="0"/>
              <w:spacing w:line="276" w:lineRule="auto"/>
              <w:rPr>
                <w:sz w:val="20"/>
                <w:szCs w:val="20"/>
              </w:rPr>
            </w:pPr>
          </w:p>
        </w:tc>
      </w:tr>
      <w:tr w:rsidR="00467438" w14:paraId="0F454269" w14:textId="77777777">
        <w:tc>
          <w:tcPr>
            <w:tcW w:w="1964" w:type="dxa"/>
            <w:tcBorders>
              <w:top w:val="single" w:sz="4" w:space="0" w:color="000000"/>
              <w:left w:val="single" w:sz="4" w:space="0" w:color="000000"/>
              <w:bottom w:val="single" w:sz="4" w:space="0" w:color="000000"/>
              <w:right w:val="single" w:sz="4" w:space="0" w:color="000000"/>
            </w:tcBorders>
          </w:tcPr>
          <w:p w14:paraId="1C11BF05" w14:textId="3A2D6829" w:rsidR="00467438" w:rsidRDefault="00CF0975">
            <w:pPr>
              <w:rPr>
                <w:b/>
                <w:sz w:val="20"/>
                <w:szCs w:val="20"/>
                <w:lang w:val="kk-KZ"/>
              </w:rPr>
            </w:pPr>
            <w:r>
              <w:rPr>
                <w:b/>
                <w:sz w:val="20"/>
                <w:szCs w:val="20"/>
                <w:lang w:val="en-US"/>
              </w:rPr>
              <w:t>Phone</w:t>
            </w:r>
            <w:r>
              <w:rPr>
                <w:b/>
                <w:sz w:val="20"/>
                <w:szCs w:val="20"/>
                <w:lang w:val="kk-KZ"/>
              </w:rPr>
              <w:t>:</w:t>
            </w:r>
          </w:p>
        </w:tc>
        <w:tc>
          <w:tcPr>
            <w:tcW w:w="5695" w:type="dxa"/>
            <w:gridSpan w:val="6"/>
            <w:tcBorders>
              <w:top w:val="single" w:sz="4" w:space="0" w:color="000000"/>
              <w:left w:val="single" w:sz="4" w:space="0" w:color="000000"/>
              <w:bottom w:val="single" w:sz="4" w:space="0" w:color="000000"/>
              <w:right w:val="single" w:sz="4" w:space="0" w:color="000000"/>
            </w:tcBorders>
          </w:tcPr>
          <w:p w14:paraId="45C1BEE0" w14:textId="455A92DD" w:rsidR="00467438" w:rsidRDefault="00CF0975">
            <w:pPr>
              <w:jc w:val="both"/>
              <w:rPr>
                <w:sz w:val="20"/>
                <w:szCs w:val="20"/>
              </w:rPr>
            </w:pPr>
            <w:r>
              <w:rPr>
                <w:sz w:val="20"/>
                <w:szCs w:val="20"/>
                <w:lang w:val="en-US"/>
              </w:rPr>
              <w:t>Cell phone</w:t>
            </w:r>
            <w:r>
              <w:rPr>
                <w:sz w:val="20"/>
                <w:szCs w:val="20"/>
              </w:rPr>
              <w:t>: +7 </w:t>
            </w:r>
            <w:r>
              <w:rPr>
                <w:sz w:val="20"/>
                <w:szCs w:val="20"/>
                <w:lang w:val="en-US"/>
              </w:rPr>
              <w:t>747 860 20 23</w:t>
            </w:r>
            <w:r>
              <w:rPr>
                <w:sz w:val="20"/>
                <w:szCs w:val="20"/>
              </w:rPr>
              <w:t xml:space="preserve"> </w:t>
            </w:r>
          </w:p>
        </w:tc>
        <w:tc>
          <w:tcPr>
            <w:tcW w:w="2831" w:type="dxa"/>
            <w:gridSpan w:val="2"/>
            <w:vMerge/>
            <w:tcBorders>
              <w:top w:val="single" w:sz="4" w:space="0" w:color="000000"/>
              <w:left w:val="single" w:sz="4" w:space="0" w:color="000000"/>
              <w:bottom w:val="single" w:sz="4" w:space="0" w:color="000000"/>
              <w:right w:val="single" w:sz="4" w:space="0" w:color="000000"/>
            </w:tcBorders>
          </w:tcPr>
          <w:p w14:paraId="0040361D" w14:textId="77777777" w:rsidR="00467438" w:rsidRDefault="00467438">
            <w:pPr>
              <w:widowControl w:val="0"/>
              <w:spacing w:line="276" w:lineRule="auto"/>
              <w:rPr>
                <w:sz w:val="20"/>
                <w:szCs w:val="20"/>
              </w:rPr>
            </w:pPr>
          </w:p>
        </w:tc>
      </w:tr>
    </w:tbl>
    <w:p w14:paraId="5751812C" w14:textId="77777777" w:rsidR="00467438" w:rsidRDefault="00467438">
      <w:pPr>
        <w:widowControl w:val="0"/>
        <w:spacing w:line="276" w:lineRule="auto"/>
        <w:rPr>
          <w:sz w:val="20"/>
          <w:szCs w:val="20"/>
        </w:rPr>
      </w:pPr>
    </w:p>
    <w:tbl>
      <w:tblPr>
        <w:tblStyle w:val="13"/>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90"/>
      </w:tblGrid>
      <w:tr w:rsidR="00467438" w:rsidRPr="006007A1" w14:paraId="27403C77" w14:textId="77777777">
        <w:trPr>
          <w:trHeight w:val="112"/>
        </w:trPr>
        <w:tc>
          <w:tcPr>
            <w:tcW w:w="10490" w:type="dxa"/>
            <w:tcBorders>
              <w:top w:val="single" w:sz="4" w:space="0" w:color="000000"/>
              <w:left w:val="single" w:sz="4" w:space="0" w:color="000000"/>
              <w:bottom w:val="single" w:sz="4" w:space="0" w:color="000000"/>
              <w:right w:val="single" w:sz="4" w:space="0" w:color="000000"/>
            </w:tcBorders>
          </w:tcPr>
          <w:p w14:paraId="1A272FA2" w14:textId="5DD8C36B" w:rsidR="00467438" w:rsidRPr="003F7EA4" w:rsidRDefault="003F7EA4">
            <w:pPr>
              <w:jc w:val="center"/>
              <w:rPr>
                <w:sz w:val="20"/>
                <w:szCs w:val="20"/>
                <w:lang w:val="en-US"/>
              </w:rPr>
            </w:pPr>
            <w:r w:rsidRPr="003F7EA4">
              <w:rPr>
                <w:b/>
                <w:sz w:val="20"/>
                <w:szCs w:val="20"/>
                <w:lang w:val="en-US"/>
              </w:rPr>
              <w:t>Academic presentation of the discipline</w:t>
            </w:r>
          </w:p>
        </w:tc>
      </w:tr>
    </w:tbl>
    <w:tbl>
      <w:tblPr>
        <w:tblStyle w:val="12"/>
        <w:tblW w:w="10512"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4820"/>
        <w:gridCol w:w="3543"/>
      </w:tblGrid>
      <w:tr w:rsidR="00467438" w:rsidRPr="006007A1" w14:paraId="6D55C556" w14:textId="77777777">
        <w:tc>
          <w:tcPr>
            <w:tcW w:w="2149" w:type="dxa"/>
          </w:tcPr>
          <w:p w14:paraId="2D5E4C01" w14:textId="225FF997" w:rsidR="00467438" w:rsidRDefault="003F7EA4">
            <w:pPr>
              <w:jc w:val="center"/>
              <w:rPr>
                <w:b/>
                <w:sz w:val="20"/>
                <w:szCs w:val="20"/>
              </w:rPr>
            </w:pPr>
            <w:proofErr w:type="spellStart"/>
            <w:r w:rsidRPr="003F7EA4">
              <w:rPr>
                <w:b/>
                <w:sz w:val="20"/>
                <w:szCs w:val="20"/>
              </w:rPr>
              <w:t>Course</w:t>
            </w:r>
            <w:proofErr w:type="spellEnd"/>
            <w:r w:rsidRPr="003F7EA4">
              <w:rPr>
                <w:b/>
                <w:sz w:val="20"/>
                <w:szCs w:val="20"/>
              </w:rPr>
              <w:t xml:space="preserve"> </w:t>
            </w:r>
            <w:proofErr w:type="spellStart"/>
            <w:r w:rsidRPr="003F7EA4">
              <w:rPr>
                <w:b/>
                <w:sz w:val="20"/>
                <w:szCs w:val="20"/>
              </w:rPr>
              <w:t>Objective</w:t>
            </w:r>
            <w:proofErr w:type="spellEnd"/>
          </w:p>
        </w:tc>
        <w:tc>
          <w:tcPr>
            <w:tcW w:w="4820" w:type="dxa"/>
          </w:tcPr>
          <w:p w14:paraId="57AADDA4" w14:textId="3A3FB1BD" w:rsidR="00467438" w:rsidRDefault="003F7EA4">
            <w:pPr>
              <w:jc w:val="center"/>
              <w:rPr>
                <w:sz w:val="20"/>
                <w:szCs w:val="20"/>
              </w:rPr>
            </w:pPr>
            <w:proofErr w:type="spellStart"/>
            <w:r w:rsidRPr="003F7EA4">
              <w:rPr>
                <w:b/>
                <w:sz w:val="20"/>
                <w:szCs w:val="20"/>
              </w:rPr>
              <w:t>Expected</w:t>
            </w:r>
            <w:proofErr w:type="spellEnd"/>
            <w:r w:rsidRPr="003F7EA4">
              <w:rPr>
                <w:b/>
                <w:sz w:val="20"/>
                <w:szCs w:val="20"/>
              </w:rPr>
              <w:t xml:space="preserve"> </w:t>
            </w:r>
            <w:proofErr w:type="spellStart"/>
            <w:r w:rsidRPr="003F7EA4">
              <w:rPr>
                <w:b/>
                <w:sz w:val="20"/>
                <w:szCs w:val="20"/>
              </w:rPr>
              <w:t>Learning</w:t>
            </w:r>
            <w:proofErr w:type="spellEnd"/>
            <w:r w:rsidRPr="003F7EA4">
              <w:rPr>
                <w:b/>
                <w:sz w:val="20"/>
                <w:szCs w:val="20"/>
              </w:rPr>
              <w:t xml:space="preserve"> </w:t>
            </w:r>
            <w:proofErr w:type="spellStart"/>
            <w:r w:rsidRPr="003F7EA4">
              <w:rPr>
                <w:b/>
                <w:sz w:val="20"/>
                <w:szCs w:val="20"/>
              </w:rPr>
              <w:t>Outcomes</w:t>
            </w:r>
            <w:proofErr w:type="spellEnd"/>
            <w:r w:rsidRPr="003F7EA4">
              <w:rPr>
                <w:b/>
                <w:sz w:val="20"/>
                <w:szCs w:val="20"/>
              </w:rPr>
              <w:t xml:space="preserve"> (</w:t>
            </w:r>
            <w:proofErr w:type="spellStart"/>
            <w:r w:rsidRPr="003F7EA4">
              <w:rPr>
                <w:b/>
                <w:sz w:val="20"/>
                <w:szCs w:val="20"/>
              </w:rPr>
              <w:t>LOs</w:t>
            </w:r>
            <w:proofErr w:type="spellEnd"/>
            <w:r w:rsidRPr="003F7EA4">
              <w:rPr>
                <w:b/>
                <w:sz w:val="20"/>
                <w:szCs w:val="20"/>
              </w:rPr>
              <w:t>)</w:t>
            </w:r>
          </w:p>
        </w:tc>
        <w:tc>
          <w:tcPr>
            <w:tcW w:w="3543" w:type="dxa"/>
          </w:tcPr>
          <w:p w14:paraId="6846B9F0" w14:textId="20F0652F" w:rsidR="00467438" w:rsidRPr="003F7EA4" w:rsidRDefault="003F7EA4">
            <w:pPr>
              <w:jc w:val="center"/>
              <w:rPr>
                <w:b/>
                <w:sz w:val="20"/>
                <w:szCs w:val="20"/>
                <w:lang w:val="en-US"/>
              </w:rPr>
            </w:pPr>
            <w:r w:rsidRPr="003F7EA4">
              <w:rPr>
                <w:b/>
                <w:sz w:val="20"/>
                <w:szCs w:val="20"/>
                <w:lang w:val="en-US"/>
              </w:rPr>
              <w:t>Indicators of Achievement of LOs (IA)</w:t>
            </w:r>
          </w:p>
        </w:tc>
      </w:tr>
      <w:tr w:rsidR="00446570" w:rsidRPr="006007A1" w14:paraId="7779BD4A" w14:textId="77777777" w:rsidTr="00912024">
        <w:trPr>
          <w:trHeight w:val="2770"/>
        </w:trPr>
        <w:tc>
          <w:tcPr>
            <w:tcW w:w="2149" w:type="dxa"/>
            <w:vMerge w:val="restart"/>
          </w:tcPr>
          <w:p w14:paraId="758DE2E4" w14:textId="196CB2AA" w:rsidR="00446570" w:rsidRPr="00A12746" w:rsidRDefault="00A12746">
            <w:pPr>
              <w:jc w:val="both"/>
              <w:rPr>
                <w:b/>
                <w:sz w:val="20"/>
                <w:szCs w:val="20"/>
                <w:lang w:val="en-US"/>
              </w:rPr>
            </w:pPr>
            <w:r w:rsidRPr="00A12746">
              <w:rPr>
                <w:sz w:val="20"/>
                <w:szCs w:val="20"/>
                <w:lang w:val="en-US"/>
              </w:rPr>
              <w:t>This course aims to introduce students to the principles and practices of personnel management, focusing on the effective utilization and development of human resources. It prepares students to apply personnel management concepts to enhance employee performance, organizational efficiency, and workplace relations.</w:t>
            </w:r>
          </w:p>
        </w:tc>
        <w:tc>
          <w:tcPr>
            <w:tcW w:w="4820" w:type="dxa"/>
          </w:tcPr>
          <w:p w14:paraId="542A08AC" w14:textId="67356EAE" w:rsidR="00446570" w:rsidRPr="003F7EA4" w:rsidRDefault="00446570">
            <w:pPr>
              <w:pStyle w:val="af6"/>
              <w:tabs>
                <w:tab w:val="left" w:pos="166"/>
              </w:tabs>
              <w:ind w:left="0"/>
              <w:jc w:val="both"/>
              <w:rPr>
                <w:color w:val="FF0000"/>
                <w:sz w:val="20"/>
                <w:szCs w:val="20"/>
                <w:lang w:val="en-US"/>
              </w:rPr>
            </w:pPr>
            <w:r w:rsidRPr="00EB4AAB">
              <w:rPr>
                <w:sz w:val="20"/>
                <w:szCs w:val="20"/>
                <w:lang w:val="en-US"/>
              </w:rPr>
              <w:t>LO 1 - collect and process information to create procedures for planning and implementing the organization's HR strategy at the enterprise level</w:t>
            </w:r>
          </w:p>
        </w:tc>
        <w:tc>
          <w:tcPr>
            <w:tcW w:w="3543" w:type="dxa"/>
          </w:tcPr>
          <w:p w14:paraId="4E831CBC" w14:textId="77777777" w:rsidR="00446570" w:rsidRPr="00972BD2" w:rsidRDefault="00446570" w:rsidP="00446570">
            <w:pPr>
              <w:jc w:val="both"/>
              <w:rPr>
                <w:sz w:val="20"/>
                <w:szCs w:val="20"/>
                <w:lang w:val="en-US"/>
              </w:rPr>
            </w:pPr>
            <w:r w:rsidRPr="00972BD2">
              <w:rPr>
                <w:sz w:val="20"/>
                <w:szCs w:val="20"/>
                <w:lang w:val="en-US"/>
              </w:rPr>
              <w:t>1.1 understand the essence, goals and objectives, objects and main directions of personnel management;</w:t>
            </w:r>
          </w:p>
          <w:p w14:paraId="16F225C7" w14:textId="77777777" w:rsidR="00446570" w:rsidRPr="00972BD2" w:rsidRDefault="00446570" w:rsidP="00446570">
            <w:pPr>
              <w:jc w:val="both"/>
              <w:rPr>
                <w:sz w:val="20"/>
                <w:szCs w:val="20"/>
                <w:lang w:val="en-US"/>
              </w:rPr>
            </w:pPr>
            <w:r w:rsidRPr="00972BD2">
              <w:rPr>
                <w:sz w:val="20"/>
                <w:szCs w:val="20"/>
                <w:lang w:val="en-US"/>
              </w:rPr>
              <w:t>1.2 - understand the content of personnel work and the structure of personnel services;</w:t>
            </w:r>
          </w:p>
          <w:p w14:paraId="629FEFB9" w14:textId="77777777" w:rsidR="00446570" w:rsidRPr="00972BD2" w:rsidRDefault="00446570" w:rsidP="00446570">
            <w:pPr>
              <w:jc w:val="both"/>
              <w:rPr>
                <w:sz w:val="20"/>
                <w:szCs w:val="20"/>
                <w:lang w:val="en-US"/>
              </w:rPr>
            </w:pPr>
            <w:r w:rsidRPr="00972BD2">
              <w:rPr>
                <w:sz w:val="20"/>
                <w:szCs w:val="20"/>
                <w:lang w:val="en-US"/>
              </w:rPr>
              <w:t>1.3 - understand the information system of personnel management;</w:t>
            </w:r>
          </w:p>
          <w:p w14:paraId="230EB3AC" w14:textId="2CBC8165" w:rsidR="00446570" w:rsidRPr="003F7EA4" w:rsidRDefault="00446570" w:rsidP="00446570">
            <w:pPr>
              <w:jc w:val="both"/>
              <w:rPr>
                <w:sz w:val="20"/>
                <w:szCs w:val="20"/>
                <w:lang w:val="en-US"/>
              </w:rPr>
            </w:pPr>
            <w:r w:rsidRPr="00972BD2">
              <w:rPr>
                <w:sz w:val="20"/>
                <w:szCs w:val="20"/>
                <w:lang w:val="en-US"/>
              </w:rPr>
              <w:t>1.4 - evaluate the structure of the company's personnel service and its functionality</w:t>
            </w:r>
          </w:p>
        </w:tc>
      </w:tr>
      <w:tr w:rsidR="00FE25B1" w:rsidRPr="006007A1" w14:paraId="1486281E" w14:textId="77777777" w:rsidTr="0067160A">
        <w:trPr>
          <w:trHeight w:val="1620"/>
        </w:trPr>
        <w:tc>
          <w:tcPr>
            <w:tcW w:w="2149" w:type="dxa"/>
            <w:vMerge/>
          </w:tcPr>
          <w:p w14:paraId="5DF67F4F" w14:textId="77777777" w:rsidR="00FE25B1" w:rsidRPr="003F7EA4" w:rsidRDefault="00FE25B1">
            <w:pPr>
              <w:widowControl w:val="0"/>
              <w:spacing w:line="276" w:lineRule="auto"/>
              <w:rPr>
                <w:b/>
                <w:sz w:val="20"/>
                <w:szCs w:val="20"/>
                <w:lang w:val="en-US"/>
              </w:rPr>
            </w:pPr>
          </w:p>
        </w:tc>
        <w:tc>
          <w:tcPr>
            <w:tcW w:w="4820" w:type="dxa"/>
          </w:tcPr>
          <w:p w14:paraId="22664E37" w14:textId="2E168A5E" w:rsidR="00FE25B1" w:rsidRPr="003F7EA4" w:rsidRDefault="00FE25B1">
            <w:pPr>
              <w:pStyle w:val="ab"/>
              <w:spacing w:after="0"/>
              <w:jc w:val="both"/>
              <w:rPr>
                <w:sz w:val="20"/>
                <w:szCs w:val="20"/>
                <w:lang w:val="en-US"/>
              </w:rPr>
            </w:pPr>
            <w:r w:rsidRPr="00EB4AAB">
              <w:rPr>
                <w:sz w:val="20"/>
                <w:szCs w:val="20"/>
                <w:lang w:val="en-US" w:eastAsia="ar-SA"/>
              </w:rPr>
              <w:t>L</w:t>
            </w:r>
            <w:r w:rsidRPr="00EB4AAB">
              <w:rPr>
                <w:sz w:val="20"/>
                <w:szCs w:val="20"/>
                <w:lang w:val="kk-KZ" w:eastAsia="ar-SA"/>
              </w:rPr>
              <w:t>O 2 - ensure the optimal use of internal human resources for the effective implementation of business processes and objectives of the organization</w:t>
            </w:r>
          </w:p>
        </w:tc>
        <w:tc>
          <w:tcPr>
            <w:tcW w:w="3543" w:type="dxa"/>
          </w:tcPr>
          <w:p w14:paraId="30683EDD" w14:textId="77777777" w:rsidR="00FE25B1" w:rsidRPr="003C0322" w:rsidRDefault="00FE25B1" w:rsidP="00FE25B1">
            <w:pPr>
              <w:pStyle w:val="af8"/>
              <w:jc w:val="both"/>
              <w:rPr>
                <w:rFonts w:ascii="Times New Roman" w:hAnsi="Times New Roman"/>
                <w:sz w:val="20"/>
                <w:szCs w:val="20"/>
                <w:lang w:val="en-US"/>
              </w:rPr>
            </w:pPr>
            <w:r w:rsidRPr="003C0322">
              <w:rPr>
                <w:rFonts w:ascii="Times New Roman" w:hAnsi="Times New Roman"/>
                <w:sz w:val="20"/>
                <w:szCs w:val="20"/>
                <w:lang w:val="en-US"/>
              </w:rPr>
              <w:t>2.1 - apply modern methods and techniques in the management of personnel development;</w:t>
            </w:r>
          </w:p>
          <w:p w14:paraId="2A407D87" w14:textId="0058D56E" w:rsidR="00FE25B1" w:rsidRPr="003C0322" w:rsidRDefault="00FE25B1" w:rsidP="00FE25B1">
            <w:pPr>
              <w:pStyle w:val="af8"/>
              <w:jc w:val="both"/>
              <w:rPr>
                <w:rFonts w:ascii="Times New Roman" w:hAnsi="Times New Roman"/>
                <w:sz w:val="20"/>
                <w:szCs w:val="20"/>
                <w:lang w:val="en-US"/>
              </w:rPr>
            </w:pPr>
            <w:r w:rsidRPr="003C0322">
              <w:rPr>
                <w:rFonts w:ascii="Times New Roman" w:hAnsi="Times New Roman"/>
                <w:sz w:val="20"/>
                <w:szCs w:val="20"/>
                <w:lang w:val="en-US"/>
              </w:rPr>
              <w:t>2.2 - use personnel assessment methods;</w:t>
            </w:r>
          </w:p>
          <w:p w14:paraId="071C6456" w14:textId="10FACB60" w:rsidR="00FE25B1" w:rsidRPr="003C0322" w:rsidRDefault="00FE25B1" w:rsidP="00FE25B1">
            <w:pPr>
              <w:pStyle w:val="af8"/>
              <w:jc w:val="both"/>
              <w:rPr>
                <w:rFonts w:ascii="Times New Roman" w:hAnsi="Times New Roman"/>
                <w:sz w:val="20"/>
                <w:szCs w:val="20"/>
                <w:lang w:val="en-US"/>
              </w:rPr>
            </w:pPr>
            <w:r w:rsidRPr="003C0322">
              <w:rPr>
                <w:rFonts w:ascii="Times New Roman" w:hAnsi="Times New Roman"/>
                <w:sz w:val="20"/>
                <w:szCs w:val="20"/>
                <w:lang w:val="en-US"/>
              </w:rPr>
              <w:t>2.3 - explain modern and classical approaches to human resource planning;</w:t>
            </w:r>
          </w:p>
          <w:p w14:paraId="7E2FBE38" w14:textId="6741E4DF" w:rsidR="00FE25B1" w:rsidRPr="003F7EA4" w:rsidRDefault="00FE25B1" w:rsidP="00FE25B1">
            <w:pPr>
              <w:jc w:val="both"/>
              <w:rPr>
                <w:sz w:val="20"/>
                <w:szCs w:val="20"/>
                <w:lang w:val="en-US"/>
              </w:rPr>
            </w:pPr>
            <w:r w:rsidRPr="003C0322">
              <w:rPr>
                <w:sz w:val="20"/>
                <w:szCs w:val="20"/>
                <w:lang w:val="en-US"/>
              </w:rPr>
              <w:t>2.4 - organize and provide an efficient workplace</w:t>
            </w:r>
          </w:p>
        </w:tc>
      </w:tr>
      <w:tr w:rsidR="00C25A47" w:rsidRPr="006007A1" w14:paraId="24F4068E" w14:textId="77777777" w:rsidTr="005D5791">
        <w:trPr>
          <w:trHeight w:val="1390"/>
        </w:trPr>
        <w:tc>
          <w:tcPr>
            <w:tcW w:w="2149" w:type="dxa"/>
            <w:vMerge/>
          </w:tcPr>
          <w:p w14:paraId="19A61AD6" w14:textId="77777777" w:rsidR="00C25A47" w:rsidRPr="003F7EA4" w:rsidRDefault="00C25A47" w:rsidP="00C25A47">
            <w:pPr>
              <w:widowControl w:val="0"/>
              <w:spacing w:line="276" w:lineRule="auto"/>
              <w:rPr>
                <w:b/>
                <w:color w:val="000000"/>
                <w:sz w:val="20"/>
                <w:szCs w:val="20"/>
                <w:lang w:val="en-US"/>
              </w:rPr>
            </w:pPr>
          </w:p>
        </w:tc>
        <w:tc>
          <w:tcPr>
            <w:tcW w:w="4820" w:type="dxa"/>
          </w:tcPr>
          <w:p w14:paraId="155AA5FC" w14:textId="65F41AD2" w:rsidR="00C25A47" w:rsidRPr="003F7EA4" w:rsidRDefault="00C25A47" w:rsidP="00C25A47">
            <w:pPr>
              <w:jc w:val="both"/>
              <w:rPr>
                <w:sz w:val="20"/>
                <w:szCs w:val="20"/>
                <w:lang w:val="en-US"/>
              </w:rPr>
            </w:pPr>
            <w:r w:rsidRPr="003C0322">
              <w:rPr>
                <w:sz w:val="20"/>
                <w:szCs w:val="20"/>
                <w:lang w:val="en-US"/>
              </w:rPr>
              <w:t>LO 3 - apply various techniques in interviewing, compiling questionnaires, questionnaires and conducting interview</w:t>
            </w:r>
          </w:p>
        </w:tc>
        <w:tc>
          <w:tcPr>
            <w:tcW w:w="3543" w:type="dxa"/>
          </w:tcPr>
          <w:p w14:paraId="33E12D5E" w14:textId="77777777" w:rsidR="00C25A47" w:rsidRPr="003C0322" w:rsidRDefault="00C25A47" w:rsidP="00C25A47">
            <w:pPr>
              <w:pStyle w:val="af8"/>
              <w:jc w:val="both"/>
              <w:rPr>
                <w:rFonts w:ascii="Times New Roman" w:hAnsi="Times New Roman"/>
                <w:sz w:val="20"/>
                <w:szCs w:val="20"/>
                <w:lang w:val="en-US"/>
              </w:rPr>
            </w:pPr>
            <w:r w:rsidRPr="003C0322">
              <w:rPr>
                <w:rFonts w:ascii="Times New Roman" w:hAnsi="Times New Roman"/>
                <w:sz w:val="20"/>
                <w:szCs w:val="20"/>
                <w:lang w:val="en-US"/>
              </w:rPr>
              <w:t>3.1 - understand the methods and structure of the questionnaires and the requirements for their compilation;</w:t>
            </w:r>
          </w:p>
          <w:p w14:paraId="60962E3D" w14:textId="77777777" w:rsidR="00C25A47" w:rsidRPr="003C0322" w:rsidRDefault="00C25A47" w:rsidP="00C25A47">
            <w:pPr>
              <w:pStyle w:val="af8"/>
              <w:jc w:val="both"/>
              <w:rPr>
                <w:rFonts w:ascii="Times New Roman" w:hAnsi="Times New Roman"/>
                <w:sz w:val="20"/>
                <w:szCs w:val="20"/>
                <w:lang w:val="en-US"/>
              </w:rPr>
            </w:pPr>
            <w:r w:rsidRPr="003C0322">
              <w:rPr>
                <w:rFonts w:ascii="Times New Roman" w:hAnsi="Times New Roman"/>
                <w:sz w:val="20"/>
                <w:szCs w:val="20"/>
                <w:lang w:val="en-US"/>
              </w:rPr>
              <w:t xml:space="preserve">  3.2. - master the methods of conducting interviews</w:t>
            </w:r>
          </w:p>
          <w:p w14:paraId="7C78B1BF" w14:textId="77777777" w:rsidR="00C25A47" w:rsidRPr="003C0322" w:rsidRDefault="00C25A47" w:rsidP="00C25A47">
            <w:pPr>
              <w:pStyle w:val="af8"/>
              <w:jc w:val="both"/>
              <w:rPr>
                <w:rFonts w:ascii="Times New Roman" w:hAnsi="Times New Roman"/>
                <w:sz w:val="20"/>
                <w:szCs w:val="20"/>
                <w:lang w:val="en-US"/>
              </w:rPr>
            </w:pPr>
            <w:r w:rsidRPr="003C0322">
              <w:rPr>
                <w:rFonts w:ascii="Times New Roman" w:hAnsi="Times New Roman"/>
                <w:sz w:val="20"/>
                <w:szCs w:val="20"/>
                <w:lang w:val="en-US"/>
              </w:rPr>
              <w:t xml:space="preserve">  3.3 - have tools and methods of communicative interaction with staff</w:t>
            </w:r>
          </w:p>
          <w:p w14:paraId="4E39DB71" w14:textId="3D47F98D" w:rsidR="00C25A47" w:rsidRPr="003F7EA4" w:rsidRDefault="00C25A47" w:rsidP="00C25A47">
            <w:pPr>
              <w:jc w:val="both"/>
              <w:rPr>
                <w:sz w:val="20"/>
                <w:szCs w:val="20"/>
                <w:lang w:val="en-US"/>
              </w:rPr>
            </w:pPr>
            <w:r w:rsidRPr="003C0322">
              <w:rPr>
                <w:sz w:val="20"/>
                <w:szCs w:val="20"/>
                <w:lang w:val="en-US"/>
              </w:rPr>
              <w:t xml:space="preserve">  3.4 - apply modern methods and approaches to organizing interviews</w:t>
            </w:r>
          </w:p>
        </w:tc>
      </w:tr>
      <w:tr w:rsidR="00467438" w:rsidRPr="006007A1" w14:paraId="1DDE11E6" w14:textId="77777777">
        <w:trPr>
          <w:trHeight w:val="76"/>
        </w:trPr>
        <w:tc>
          <w:tcPr>
            <w:tcW w:w="2149" w:type="dxa"/>
            <w:vMerge/>
          </w:tcPr>
          <w:p w14:paraId="3705BF18" w14:textId="77777777" w:rsidR="00467438" w:rsidRPr="003F7EA4" w:rsidRDefault="00467438">
            <w:pPr>
              <w:widowControl w:val="0"/>
              <w:spacing w:line="276" w:lineRule="auto"/>
              <w:rPr>
                <w:b/>
                <w:color w:val="000000"/>
                <w:sz w:val="20"/>
                <w:szCs w:val="20"/>
                <w:lang w:val="en-US"/>
              </w:rPr>
            </w:pPr>
          </w:p>
        </w:tc>
        <w:tc>
          <w:tcPr>
            <w:tcW w:w="4820" w:type="dxa"/>
          </w:tcPr>
          <w:p w14:paraId="0F5C8D93" w14:textId="3A642311" w:rsidR="00467438" w:rsidRPr="003F7EA4" w:rsidRDefault="00E7517F">
            <w:pPr>
              <w:jc w:val="both"/>
              <w:rPr>
                <w:sz w:val="20"/>
                <w:szCs w:val="20"/>
                <w:lang w:val="en-US"/>
              </w:rPr>
            </w:pPr>
            <w:r w:rsidRPr="00965C63">
              <w:rPr>
                <w:sz w:val="20"/>
                <w:szCs w:val="20"/>
                <w:lang w:val="en-US"/>
              </w:rPr>
              <w:t>LO 4 - participate in the management of personnel flows by organizing and supporting staff development and career planning, using a variety of incentive practices</w:t>
            </w:r>
          </w:p>
        </w:tc>
        <w:tc>
          <w:tcPr>
            <w:tcW w:w="3543" w:type="dxa"/>
          </w:tcPr>
          <w:p w14:paraId="14A20464" w14:textId="77777777" w:rsidR="00D22293" w:rsidRPr="00965C63" w:rsidRDefault="00D22293" w:rsidP="00D22293">
            <w:pPr>
              <w:pStyle w:val="af8"/>
              <w:jc w:val="both"/>
              <w:rPr>
                <w:rFonts w:ascii="Times New Roman" w:hAnsi="Times New Roman"/>
                <w:sz w:val="20"/>
                <w:szCs w:val="20"/>
                <w:lang w:val="en-US"/>
              </w:rPr>
            </w:pPr>
            <w:r w:rsidRPr="00965C63">
              <w:rPr>
                <w:rFonts w:ascii="Times New Roman" w:hAnsi="Times New Roman"/>
                <w:sz w:val="20"/>
                <w:szCs w:val="20"/>
                <w:lang w:val="en-US"/>
              </w:rPr>
              <w:t>4.1 - apply modern methods of career management</w:t>
            </w:r>
          </w:p>
          <w:p w14:paraId="268F1AAA" w14:textId="77777777" w:rsidR="00D22293" w:rsidRPr="00965C63" w:rsidRDefault="00D22293" w:rsidP="00D22293">
            <w:pPr>
              <w:pStyle w:val="af8"/>
              <w:jc w:val="both"/>
              <w:rPr>
                <w:rFonts w:ascii="Times New Roman" w:hAnsi="Times New Roman"/>
                <w:sz w:val="20"/>
                <w:szCs w:val="20"/>
                <w:lang w:val="en-US"/>
              </w:rPr>
            </w:pPr>
            <w:r w:rsidRPr="00965C63">
              <w:rPr>
                <w:rFonts w:ascii="Times New Roman" w:hAnsi="Times New Roman"/>
                <w:sz w:val="20"/>
                <w:szCs w:val="20"/>
                <w:lang w:val="en-US"/>
              </w:rPr>
              <w:t>4.2. – explain approaches to recruitment and promotion;</w:t>
            </w:r>
          </w:p>
          <w:p w14:paraId="5AFEB749" w14:textId="77777777" w:rsidR="00D22293" w:rsidRPr="00965C63" w:rsidRDefault="00D22293" w:rsidP="00D22293">
            <w:pPr>
              <w:pStyle w:val="af8"/>
              <w:jc w:val="both"/>
              <w:rPr>
                <w:rFonts w:ascii="Times New Roman" w:hAnsi="Times New Roman"/>
                <w:sz w:val="20"/>
                <w:szCs w:val="20"/>
                <w:lang w:val="en-US"/>
              </w:rPr>
            </w:pPr>
            <w:r w:rsidRPr="00965C63">
              <w:rPr>
                <w:rFonts w:ascii="Times New Roman" w:hAnsi="Times New Roman"/>
                <w:sz w:val="20"/>
                <w:szCs w:val="20"/>
                <w:lang w:val="en-US"/>
              </w:rPr>
              <w:t>4.3 - apply various practices to encourage staff;</w:t>
            </w:r>
          </w:p>
          <w:p w14:paraId="1C820AA6" w14:textId="78CA48F4" w:rsidR="00467438" w:rsidRPr="003F7EA4" w:rsidRDefault="00D22293" w:rsidP="00D22293">
            <w:pPr>
              <w:jc w:val="both"/>
              <w:rPr>
                <w:sz w:val="20"/>
                <w:szCs w:val="20"/>
                <w:lang w:val="en-US"/>
              </w:rPr>
            </w:pPr>
            <w:r w:rsidRPr="00965C63">
              <w:rPr>
                <w:sz w:val="20"/>
                <w:szCs w:val="20"/>
                <w:lang w:val="en-US"/>
              </w:rPr>
              <w:t>4.4 - explain and evaluate pay systems</w:t>
            </w:r>
          </w:p>
        </w:tc>
      </w:tr>
      <w:tr w:rsidR="00467438" w:rsidRPr="006007A1" w14:paraId="280FE647" w14:textId="77777777">
        <w:trPr>
          <w:trHeight w:val="76"/>
        </w:trPr>
        <w:tc>
          <w:tcPr>
            <w:tcW w:w="2149" w:type="dxa"/>
            <w:vMerge/>
          </w:tcPr>
          <w:p w14:paraId="3A7D37E7" w14:textId="77777777" w:rsidR="00467438" w:rsidRPr="003F7EA4" w:rsidRDefault="00467438">
            <w:pPr>
              <w:widowControl w:val="0"/>
              <w:spacing w:line="276" w:lineRule="auto"/>
              <w:rPr>
                <w:sz w:val="20"/>
                <w:szCs w:val="20"/>
                <w:lang w:val="en-US"/>
              </w:rPr>
            </w:pPr>
          </w:p>
        </w:tc>
        <w:tc>
          <w:tcPr>
            <w:tcW w:w="4820" w:type="dxa"/>
          </w:tcPr>
          <w:p w14:paraId="79192924" w14:textId="1F28A7CD" w:rsidR="00467438" w:rsidRPr="003F7EA4" w:rsidRDefault="00535AF2">
            <w:pPr>
              <w:jc w:val="both"/>
              <w:rPr>
                <w:color w:val="333333"/>
                <w:sz w:val="20"/>
                <w:szCs w:val="20"/>
                <w:shd w:val="clear" w:color="auto" w:fill="FFFFFF"/>
                <w:lang w:val="en-US"/>
              </w:rPr>
            </w:pPr>
            <w:r w:rsidRPr="00965C63">
              <w:rPr>
                <w:sz w:val="20"/>
                <w:szCs w:val="20"/>
                <w:lang w:val="en-US"/>
              </w:rPr>
              <w:t xml:space="preserve">LO 5 - independently make decisions and evaluate their consequences, expressing professional judgment, </w:t>
            </w:r>
            <w:r w:rsidRPr="00965C63">
              <w:rPr>
                <w:sz w:val="20"/>
                <w:szCs w:val="20"/>
                <w:lang w:val="en-US"/>
              </w:rPr>
              <w:lastRenderedPageBreak/>
              <w:t>analyzing relevant information, using a variety of analytical methods</w:t>
            </w:r>
          </w:p>
        </w:tc>
        <w:tc>
          <w:tcPr>
            <w:tcW w:w="3543" w:type="dxa"/>
          </w:tcPr>
          <w:p w14:paraId="4E30CD14" w14:textId="77777777" w:rsidR="00A22EAB" w:rsidRPr="00965C63" w:rsidRDefault="00A22EAB" w:rsidP="00A22EAB">
            <w:pPr>
              <w:jc w:val="both"/>
              <w:rPr>
                <w:bCs/>
                <w:sz w:val="20"/>
                <w:szCs w:val="20"/>
                <w:lang w:val="en-US"/>
              </w:rPr>
            </w:pPr>
            <w:r w:rsidRPr="00965C63">
              <w:rPr>
                <w:bCs/>
                <w:sz w:val="20"/>
                <w:szCs w:val="20"/>
                <w:lang w:val="en-US"/>
              </w:rPr>
              <w:lastRenderedPageBreak/>
              <w:t>5.1 - own methods for assessing and leveling labor risks based on preventive measures;</w:t>
            </w:r>
          </w:p>
          <w:p w14:paraId="413856C0" w14:textId="77777777" w:rsidR="00A22EAB" w:rsidRPr="00965C63" w:rsidRDefault="00A22EAB" w:rsidP="00A22EAB">
            <w:pPr>
              <w:jc w:val="both"/>
              <w:rPr>
                <w:bCs/>
                <w:sz w:val="20"/>
                <w:szCs w:val="20"/>
                <w:lang w:val="en-US"/>
              </w:rPr>
            </w:pPr>
            <w:r w:rsidRPr="00965C63">
              <w:rPr>
                <w:bCs/>
                <w:sz w:val="20"/>
                <w:szCs w:val="20"/>
                <w:lang w:val="en-US"/>
              </w:rPr>
              <w:lastRenderedPageBreak/>
              <w:t>5.2 - explain the norms of labor legislation and the terms of labor agreements;</w:t>
            </w:r>
          </w:p>
          <w:p w14:paraId="2964DF77" w14:textId="77777777" w:rsidR="00A22EAB" w:rsidRPr="00965C63" w:rsidRDefault="00A22EAB" w:rsidP="00A22EAB">
            <w:pPr>
              <w:jc w:val="both"/>
              <w:rPr>
                <w:bCs/>
                <w:sz w:val="20"/>
                <w:szCs w:val="20"/>
                <w:lang w:val="en-US"/>
              </w:rPr>
            </w:pPr>
            <w:r w:rsidRPr="00965C63">
              <w:rPr>
                <w:bCs/>
                <w:sz w:val="20"/>
                <w:szCs w:val="20"/>
                <w:lang w:val="en-US"/>
              </w:rPr>
              <w:t>5.3 - explain the types, causes and consequences of labor disputes</w:t>
            </w:r>
          </w:p>
          <w:p w14:paraId="323D8DE4" w14:textId="1DDD984C" w:rsidR="00467438" w:rsidRPr="003F7EA4" w:rsidRDefault="00A22EAB" w:rsidP="00A22EAB">
            <w:pPr>
              <w:jc w:val="both"/>
              <w:rPr>
                <w:bCs/>
                <w:sz w:val="20"/>
                <w:szCs w:val="20"/>
                <w:lang w:val="en-US"/>
              </w:rPr>
            </w:pPr>
            <w:r w:rsidRPr="00965C63">
              <w:rPr>
                <w:bCs/>
                <w:sz w:val="20"/>
                <w:szCs w:val="20"/>
                <w:lang w:val="en-US"/>
              </w:rPr>
              <w:t>5.4 - apply advanced technologies in personnel management accumulated in world practice</w:t>
            </w:r>
          </w:p>
        </w:tc>
      </w:tr>
      <w:tr w:rsidR="00467438" w:rsidRPr="00983F3B" w14:paraId="787B670B" w14:textId="77777777">
        <w:trPr>
          <w:trHeight w:val="288"/>
        </w:trPr>
        <w:tc>
          <w:tcPr>
            <w:tcW w:w="2149" w:type="dxa"/>
            <w:tcBorders>
              <w:top w:val="single" w:sz="4" w:space="0" w:color="000000"/>
              <w:left w:val="single" w:sz="4" w:space="0" w:color="000000"/>
              <w:bottom w:val="single" w:sz="4" w:space="0" w:color="000000"/>
              <w:right w:val="single" w:sz="4" w:space="0" w:color="000000"/>
            </w:tcBorders>
          </w:tcPr>
          <w:p w14:paraId="663D3E66" w14:textId="6D1917C8" w:rsidR="00467438" w:rsidRDefault="003F7EA4">
            <w:pPr>
              <w:rPr>
                <w:b/>
                <w:sz w:val="20"/>
                <w:szCs w:val="20"/>
              </w:rPr>
            </w:pPr>
            <w:proofErr w:type="spellStart"/>
            <w:r w:rsidRPr="003F7EA4">
              <w:rPr>
                <w:b/>
                <w:sz w:val="20"/>
                <w:szCs w:val="20"/>
              </w:rPr>
              <w:lastRenderedPageBreak/>
              <w:t>Prerequisites</w:t>
            </w:r>
            <w:proofErr w:type="spellEnd"/>
          </w:p>
        </w:tc>
        <w:tc>
          <w:tcPr>
            <w:tcW w:w="8363" w:type="dxa"/>
            <w:gridSpan w:val="2"/>
            <w:tcBorders>
              <w:top w:val="single" w:sz="4" w:space="0" w:color="000000"/>
              <w:left w:val="single" w:sz="4" w:space="0" w:color="000000"/>
              <w:right w:val="single" w:sz="4" w:space="0" w:color="000000"/>
            </w:tcBorders>
          </w:tcPr>
          <w:p w14:paraId="3E927647" w14:textId="19049E27" w:rsidR="00467438" w:rsidRPr="003F7EA4" w:rsidRDefault="00105DF1">
            <w:pPr>
              <w:pStyle w:val="19"/>
              <w:rPr>
                <w:lang w:val="en-US"/>
              </w:rPr>
            </w:pPr>
            <w:r w:rsidRPr="00105DF1">
              <w:rPr>
                <w:lang w:val="en-US"/>
              </w:rPr>
              <w:t>Management</w:t>
            </w:r>
          </w:p>
        </w:tc>
      </w:tr>
      <w:tr w:rsidR="00467438" w:rsidRPr="00983F3B" w14:paraId="23EAF281" w14:textId="77777777">
        <w:trPr>
          <w:trHeight w:val="288"/>
        </w:trPr>
        <w:tc>
          <w:tcPr>
            <w:tcW w:w="2149" w:type="dxa"/>
            <w:tcBorders>
              <w:top w:val="single" w:sz="4" w:space="0" w:color="000000"/>
              <w:left w:val="single" w:sz="4" w:space="0" w:color="000000"/>
              <w:bottom w:val="single" w:sz="4" w:space="0" w:color="000000"/>
              <w:right w:val="single" w:sz="4" w:space="0" w:color="000000"/>
            </w:tcBorders>
          </w:tcPr>
          <w:p w14:paraId="2777A476" w14:textId="0223321E" w:rsidR="00467438" w:rsidRDefault="003F7EA4">
            <w:pPr>
              <w:rPr>
                <w:b/>
                <w:sz w:val="20"/>
                <w:szCs w:val="20"/>
              </w:rPr>
            </w:pPr>
            <w:proofErr w:type="spellStart"/>
            <w:r w:rsidRPr="003F7EA4">
              <w:rPr>
                <w:b/>
                <w:sz w:val="20"/>
                <w:szCs w:val="20"/>
              </w:rPr>
              <w:t>Postrequisites</w:t>
            </w:r>
            <w:proofErr w:type="spellEnd"/>
          </w:p>
        </w:tc>
        <w:tc>
          <w:tcPr>
            <w:tcW w:w="8363" w:type="dxa"/>
            <w:gridSpan w:val="2"/>
            <w:tcBorders>
              <w:left w:val="single" w:sz="4" w:space="0" w:color="000000"/>
              <w:bottom w:val="single" w:sz="4" w:space="0" w:color="000000"/>
              <w:right w:val="single" w:sz="4" w:space="0" w:color="000000"/>
            </w:tcBorders>
          </w:tcPr>
          <w:p w14:paraId="1FD824F1" w14:textId="06BD3376" w:rsidR="00467438" w:rsidRPr="003F7EA4" w:rsidRDefault="002C0A27">
            <w:pPr>
              <w:pStyle w:val="19"/>
              <w:rPr>
                <w:lang w:val="en-US"/>
              </w:rPr>
            </w:pPr>
            <w:r>
              <w:rPr>
                <w:lang w:val="en-US"/>
              </w:rPr>
              <w:t>Major Courses</w:t>
            </w:r>
          </w:p>
        </w:tc>
      </w:tr>
      <w:tr w:rsidR="00467438" w:rsidRPr="006007A1" w14:paraId="77F896CE" w14:textId="77777777">
        <w:tc>
          <w:tcPr>
            <w:tcW w:w="2149" w:type="dxa"/>
            <w:tcBorders>
              <w:top w:val="single" w:sz="4" w:space="0" w:color="000000"/>
              <w:left w:val="single" w:sz="4" w:space="0" w:color="000000"/>
              <w:bottom w:val="single" w:sz="4" w:space="0" w:color="000000"/>
              <w:right w:val="single" w:sz="4" w:space="0" w:color="000000"/>
            </w:tcBorders>
          </w:tcPr>
          <w:p w14:paraId="1F730B30" w14:textId="771FBC71" w:rsidR="00467438" w:rsidRPr="003F7EA4" w:rsidRDefault="003F7EA4">
            <w:pPr>
              <w:rPr>
                <w:bCs/>
                <w:color w:val="FF0000"/>
                <w:sz w:val="20"/>
                <w:szCs w:val="20"/>
                <w:shd w:val="clear" w:color="auto" w:fill="FFFFFF"/>
                <w:lang w:val="en-US"/>
              </w:rPr>
            </w:pPr>
            <w:proofErr w:type="spellStart"/>
            <w:r w:rsidRPr="003F7EA4">
              <w:rPr>
                <w:b/>
                <w:sz w:val="20"/>
                <w:szCs w:val="20"/>
              </w:rPr>
              <w:t>Literature</w:t>
            </w:r>
            <w:proofErr w:type="spellEnd"/>
            <w:r w:rsidRPr="003F7EA4">
              <w:rPr>
                <w:b/>
                <w:sz w:val="20"/>
                <w:szCs w:val="20"/>
              </w:rPr>
              <w:t xml:space="preserve"> </w:t>
            </w:r>
            <w:proofErr w:type="spellStart"/>
            <w:r w:rsidRPr="003F7EA4">
              <w:rPr>
                <w:b/>
                <w:sz w:val="20"/>
                <w:szCs w:val="20"/>
              </w:rPr>
              <w:t>and</w:t>
            </w:r>
            <w:proofErr w:type="spellEnd"/>
            <w:r w:rsidRPr="003F7EA4">
              <w:rPr>
                <w:b/>
                <w:sz w:val="20"/>
                <w:szCs w:val="20"/>
              </w:rPr>
              <w:t xml:space="preserve"> </w:t>
            </w:r>
            <w:proofErr w:type="spellStart"/>
            <w:r w:rsidRPr="003F7EA4">
              <w:rPr>
                <w:b/>
                <w:sz w:val="20"/>
                <w:szCs w:val="20"/>
              </w:rPr>
              <w:t>Resources</w:t>
            </w:r>
            <w:proofErr w:type="spellEnd"/>
            <w:r>
              <w:rPr>
                <w:b/>
                <w:sz w:val="20"/>
                <w:szCs w:val="20"/>
                <w:lang w:val="en-US"/>
              </w:rPr>
              <w:t>**</w:t>
            </w:r>
          </w:p>
        </w:tc>
        <w:tc>
          <w:tcPr>
            <w:tcW w:w="8363" w:type="dxa"/>
            <w:gridSpan w:val="2"/>
            <w:tcBorders>
              <w:top w:val="single" w:sz="4" w:space="0" w:color="000000"/>
              <w:left w:val="single" w:sz="4" w:space="0" w:color="000000"/>
              <w:bottom w:val="single" w:sz="4" w:space="0" w:color="000000"/>
              <w:right w:val="single" w:sz="4" w:space="0" w:color="000000"/>
            </w:tcBorders>
          </w:tcPr>
          <w:p w14:paraId="78D454F0" w14:textId="77777777" w:rsidR="00364B40" w:rsidRDefault="00364B40" w:rsidP="00364B40">
            <w:pPr>
              <w:pStyle w:val="af3"/>
              <w:spacing w:beforeAutospacing="0" w:afterAutospacing="0"/>
              <w:rPr>
                <w:b/>
                <w:sz w:val="20"/>
                <w:szCs w:val="20"/>
              </w:rPr>
            </w:pPr>
            <w:r w:rsidRPr="00D56450">
              <w:rPr>
                <w:b/>
                <w:sz w:val="20"/>
                <w:szCs w:val="20"/>
              </w:rPr>
              <w:t>Literature</w:t>
            </w:r>
            <w:r w:rsidRPr="002871FC">
              <w:rPr>
                <w:b/>
                <w:sz w:val="20"/>
                <w:szCs w:val="20"/>
              </w:rPr>
              <w:t>:</w:t>
            </w:r>
            <w:r>
              <w:rPr>
                <w:b/>
                <w:sz w:val="20"/>
                <w:szCs w:val="20"/>
              </w:rPr>
              <w:t>**</w:t>
            </w:r>
          </w:p>
          <w:p w14:paraId="04CB8669" w14:textId="20F26A2C" w:rsidR="00364B40" w:rsidRPr="00DE0642" w:rsidRDefault="00364B40" w:rsidP="00364B40">
            <w:pPr>
              <w:pStyle w:val="af6"/>
              <w:numPr>
                <w:ilvl w:val="0"/>
                <w:numId w:val="6"/>
              </w:numPr>
              <w:shd w:val="clear" w:color="auto" w:fill="FFFFFF"/>
              <w:outlineLvl w:val="1"/>
              <w:rPr>
                <w:sz w:val="20"/>
                <w:szCs w:val="20"/>
                <w:lang w:val="en-US" w:eastAsia="ru-RU"/>
              </w:rPr>
            </w:pPr>
            <w:r w:rsidRPr="00872AEE">
              <w:rPr>
                <w:color w:val="000000"/>
                <w:sz w:val="20"/>
                <w:szCs w:val="20"/>
                <w:lang w:val="en-US"/>
              </w:rPr>
              <w:t xml:space="preserve"> </w:t>
            </w:r>
            <w:r w:rsidRPr="00DE0642">
              <w:rPr>
                <w:sz w:val="20"/>
                <w:szCs w:val="20"/>
                <w:shd w:val="clear" w:color="auto" w:fill="FFFFFF"/>
                <w:lang w:val="en-US"/>
              </w:rPr>
              <w:t>Laszlo Bock. </w:t>
            </w:r>
            <w:r w:rsidR="002E2F71">
              <w:rPr>
                <w:sz w:val="20"/>
                <w:szCs w:val="20"/>
                <w:lang w:val="en-US" w:eastAsia="ru-RU"/>
              </w:rPr>
              <w:t>Work Rules</w:t>
            </w:r>
            <w:r w:rsidRPr="00DE0642">
              <w:rPr>
                <w:sz w:val="20"/>
                <w:szCs w:val="20"/>
                <w:lang w:val="en-US" w:eastAsia="ru-RU"/>
              </w:rPr>
              <w:t>: Insights From Google That Will Transform How You Live and Lead</w:t>
            </w:r>
            <w:r w:rsidRPr="00DE0642">
              <w:rPr>
                <w:sz w:val="20"/>
                <w:szCs w:val="20"/>
                <w:lang w:val="kk-KZ" w:eastAsia="ru-RU"/>
              </w:rPr>
              <w:t xml:space="preserve">, </w:t>
            </w:r>
            <w:r w:rsidRPr="00DE0642">
              <w:rPr>
                <w:sz w:val="20"/>
                <w:szCs w:val="20"/>
                <w:shd w:val="clear" w:color="auto" w:fill="FFFFFF"/>
                <w:lang w:val="en-US"/>
              </w:rPr>
              <w:t xml:space="preserve">Pub: </w:t>
            </w:r>
            <w:r w:rsidRPr="00DE0642">
              <w:rPr>
                <w:rFonts w:ascii="Arial" w:hAnsi="Arial" w:cs="Arial"/>
                <w:color w:val="0F1111"/>
                <w:sz w:val="18"/>
                <w:szCs w:val="18"/>
                <w:shd w:val="clear" w:color="auto" w:fill="FFFFFF"/>
                <w:lang w:val="en-US"/>
              </w:rPr>
              <w:t>Twelve,</w:t>
            </w:r>
            <w:r w:rsidRPr="00DE0642">
              <w:rPr>
                <w:rFonts w:ascii="Arial" w:hAnsi="Arial" w:cs="Arial"/>
                <w:b/>
                <w:bCs/>
                <w:color w:val="0F1111"/>
                <w:sz w:val="18"/>
                <w:szCs w:val="18"/>
                <w:shd w:val="clear" w:color="auto" w:fill="FFFFFF"/>
                <w:lang w:val="en-US"/>
              </w:rPr>
              <w:t xml:space="preserve"> </w:t>
            </w:r>
            <w:r w:rsidRPr="00DE0642">
              <w:rPr>
                <w:sz w:val="20"/>
                <w:szCs w:val="20"/>
                <w:lang w:val="en-US" w:eastAsia="ru-RU"/>
              </w:rPr>
              <w:t>12</w:t>
            </w:r>
            <w:r w:rsidRPr="00DE0642">
              <w:rPr>
                <w:sz w:val="20"/>
                <w:szCs w:val="20"/>
                <w:vertAlign w:val="superscript"/>
                <w:lang w:val="en-US" w:eastAsia="ru-RU"/>
              </w:rPr>
              <w:t>th</w:t>
            </w:r>
            <w:r w:rsidRPr="00DE0642">
              <w:rPr>
                <w:sz w:val="20"/>
                <w:szCs w:val="20"/>
                <w:lang w:val="en-US" w:eastAsia="ru-RU"/>
              </w:rPr>
              <w:t xml:space="preserve"> Edition. </w:t>
            </w:r>
            <w:r w:rsidRPr="00DE0642">
              <w:rPr>
                <w:sz w:val="20"/>
                <w:szCs w:val="20"/>
                <w:lang w:val="kk-KZ" w:eastAsia="ru-RU"/>
              </w:rPr>
              <w:t>201</w:t>
            </w:r>
            <w:r w:rsidRPr="00DE0642">
              <w:rPr>
                <w:sz w:val="20"/>
                <w:szCs w:val="20"/>
                <w:lang w:val="en-US" w:eastAsia="ru-RU"/>
              </w:rPr>
              <w:t>9. 416p</w:t>
            </w:r>
          </w:p>
          <w:p w14:paraId="0EF00A24" w14:textId="20CA4737" w:rsidR="00364B40" w:rsidRPr="005E3B82" w:rsidRDefault="00364B40" w:rsidP="00364B40">
            <w:pPr>
              <w:pStyle w:val="2"/>
              <w:numPr>
                <w:ilvl w:val="0"/>
                <w:numId w:val="6"/>
              </w:numPr>
              <w:shd w:val="clear" w:color="auto" w:fill="FFFFFF"/>
              <w:tabs>
                <w:tab w:val="left" w:pos="643"/>
              </w:tabs>
              <w:spacing w:before="0" w:after="0"/>
              <w:ind w:left="643"/>
              <w:rPr>
                <w:b w:val="0"/>
                <w:bCs/>
                <w:sz w:val="20"/>
                <w:szCs w:val="20"/>
                <w:lang w:val="en-US"/>
              </w:rPr>
            </w:pPr>
            <w:r w:rsidRPr="005E3B82">
              <w:rPr>
                <w:b w:val="0"/>
                <w:sz w:val="20"/>
                <w:szCs w:val="20"/>
                <w:lang w:val="en-US"/>
              </w:rPr>
              <w:t>Steve Browne</w:t>
            </w:r>
            <w:r>
              <w:rPr>
                <w:b w:val="0"/>
                <w:sz w:val="20"/>
                <w:szCs w:val="20"/>
                <w:lang w:val="en-US"/>
              </w:rPr>
              <w:t>.</w:t>
            </w:r>
            <w:r w:rsidR="002E2F71">
              <w:rPr>
                <w:b w:val="0"/>
                <w:sz w:val="20"/>
                <w:szCs w:val="20"/>
                <w:lang w:val="en-US"/>
              </w:rPr>
              <w:t xml:space="preserve"> HR Rising</w:t>
            </w:r>
            <w:r w:rsidRPr="005E3B82">
              <w:rPr>
                <w:b w:val="0"/>
                <w:sz w:val="20"/>
                <w:szCs w:val="20"/>
                <w:lang w:val="en-US"/>
              </w:rPr>
              <w:t xml:space="preserve">: From Ownership to Leadership </w:t>
            </w:r>
            <w:r>
              <w:rPr>
                <w:b w:val="0"/>
                <w:sz w:val="20"/>
                <w:szCs w:val="20"/>
                <w:shd w:val="clear" w:color="auto" w:fill="FFFFFF"/>
                <w:lang w:val="en-US"/>
              </w:rPr>
              <w:t xml:space="preserve">Pub: </w:t>
            </w:r>
            <w:r w:rsidRPr="005E3B82">
              <w:rPr>
                <w:b w:val="0"/>
                <w:sz w:val="20"/>
                <w:szCs w:val="20"/>
                <w:shd w:val="clear" w:color="auto" w:fill="FFFFFF"/>
                <w:lang w:val="en-US"/>
              </w:rPr>
              <w:t>Societ</w:t>
            </w:r>
            <w:r>
              <w:rPr>
                <w:b w:val="0"/>
                <w:sz w:val="20"/>
                <w:szCs w:val="20"/>
                <w:shd w:val="clear" w:color="auto" w:fill="FFFFFF"/>
                <w:lang w:val="en-US"/>
              </w:rPr>
              <w:t>y</w:t>
            </w:r>
            <w:r w:rsidRPr="005E3B82">
              <w:rPr>
                <w:b w:val="0"/>
                <w:sz w:val="20"/>
                <w:szCs w:val="20"/>
                <w:shd w:val="clear" w:color="auto" w:fill="FFFFFF"/>
                <w:lang w:val="en-US"/>
              </w:rPr>
              <w:t xml:space="preserve"> </w:t>
            </w:r>
            <w:proofErr w:type="gramStart"/>
            <w:r w:rsidRPr="005E3B82">
              <w:rPr>
                <w:b w:val="0"/>
                <w:sz w:val="20"/>
                <w:szCs w:val="20"/>
                <w:shd w:val="clear" w:color="auto" w:fill="FFFFFF"/>
                <w:lang w:val="en-US"/>
              </w:rPr>
              <w:t>For</w:t>
            </w:r>
            <w:proofErr w:type="gramEnd"/>
            <w:r w:rsidRPr="005E3B82">
              <w:rPr>
                <w:b w:val="0"/>
                <w:sz w:val="20"/>
                <w:szCs w:val="20"/>
                <w:shd w:val="clear" w:color="auto" w:fill="FFFFFF"/>
                <w:lang w:val="en-US"/>
              </w:rPr>
              <w:t xml:space="preserve"> Human Resource Management</w:t>
            </w:r>
            <w:r>
              <w:rPr>
                <w:b w:val="0"/>
                <w:sz w:val="20"/>
                <w:szCs w:val="20"/>
                <w:lang w:val="en-US"/>
              </w:rPr>
              <w:t xml:space="preserve">. </w:t>
            </w:r>
            <w:r w:rsidRPr="005E3B82">
              <w:rPr>
                <w:b w:val="0"/>
                <w:sz w:val="20"/>
                <w:szCs w:val="20"/>
                <w:lang w:val="en-US"/>
              </w:rPr>
              <w:t>2020. 206p</w:t>
            </w:r>
          </w:p>
          <w:p w14:paraId="29C1D00F" w14:textId="77777777" w:rsidR="00364B40" w:rsidRPr="005E3B82" w:rsidRDefault="00364B40" w:rsidP="00364B40">
            <w:pPr>
              <w:pStyle w:val="2"/>
              <w:numPr>
                <w:ilvl w:val="0"/>
                <w:numId w:val="6"/>
              </w:numPr>
              <w:shd w:val="clear" w:color="auto" w:fill="FFFFFF"/>
              <w:tabs>
                <w:tab w:val="left" w:pos="643"/>
              </w:tabs>
              <w:spacing w:before="0" w:after="0"/>
              <w:ind w:left="643"/>
              <w:rPr>
                <w:b w:val="0"/>
                <w:bCs/>
                <w:sz w:val="20"/>
                <w:szCs w:val="20"/>
                <w:lang w:val="en-US"/>
              </w:rPr>
            </w:pPr>
            <w:r w:rsidRPr="005E3B82">
              <w:rPr>
                <w:b w:val="0"/>
                <w:sz w:val="20"/>
                <w:szCs w:val="20"/>
                <w:lang w:val="en-US"/>
              </w:rPr>
              <w:t xml:space="preserve">Erica </w:t>
            </w:r>
            <w:proofErr w:type="spellStart"/>
            <w:r w:rsidRPr="005E3B82">
              <w:rPr>
                <w:b w:val="0"/>
                <w:sz w:val="20"/>
                <w:szCs w:val="20"/>
                <w:lang w:val="en-US"/>
              </w:rPr>
              <w:t>Keswin</w:t>
            </w:r>
            <w:proofErr w:type="spellEnd"/>
            <w:r>
              <w:rPr>
                <w:b w:val="0"/>
                <w:sz w:val="20"/>
                <w:szCs w:val="20"/>
                <w:lang w:val="en-US"/>
              </w:rPr>
              <w:t>.</w:t>
            </w:r>
            <w:r w:rsidRPr="005E3B82">
              <w:rPr>
                <w:b w:val="0"/>
                <w:sz w:val="20"/>
                <w:szCs w:val="20"/>
                <w:lang w:val="en-US"/>
              </w:rPr>
              <w:t xml:space="preserve"> Bring Your Human To Work: 10 Surefire Ways to Design a Workplace That Is Good for People, Great for Business, and Just Might Change the World.</w:t>
            </w:r>
            <w:r w:rsidRPr="005E3B82">
              <w:rPr>
                <w:b w:val="0"/>
                <w:sz w:val="20"/>
                <w:szCs w:val="20"/>
                <w:shd w:val="clear" w:color="auto" w:fill="FFFFFF"/>
                <w:lang w:val="en-US"/>
              </w:rPr>
              <w:t xml:space="preserve"> </w:t>
            </w:r>
            <w:r>
              <w:rPr>
                <w:b w:val="0"/>
                <w:sz w:val="20"/>
                <w:szCs w:val="20"/>
                <w:shd w:val="clear" w:color="auto" w:fill="FFFFFF"/>
                <w:lang w:val="en-US"/>
              </w:rPr>
              <w:t xml:space="preserve">Pub: </w:t>
            </w:r>
            <w:r w:rsidRPr="005E3B82">
              <w:rPr>
                <w:b w:val="0"/>
                <w:sz w:val="20"/>
                <w:szCs w:val="20"/>
                <w:shd w:val="clear" w:color="auto" w:fill="FFFFFF"/>
                <w:lang w:val="en-US"/>
              </w:rPr>
              <w:t>McGraw Hill</w:t>
            </w:r>
            <w:r>
              <w:rPr>
                <w:b w:val="0"/>
                <w:sz w:val="20"/>
                <w:szCs w:val="20"/>
                <w:lang w:val="en-US"/>
              </w:rPr>
              <w:t xml:space="preserve">. </w:t>
            </w:r>
            <w:r w:rsidRPr="005E3B82">
              <w:rPr>
                <w:b w:val="0"/>
                <w:sz w:val="20"/>
                <w:szCs w:val="20"/>
                <w:lang w:val="en-US"/>
              </w:rPr>
              <w:t>2018.224p</w:t>
            </w:r>
          </w:p>
          <w:p w14:paraId="0B57A625" w14:textId="77777777" w:rsidR="00364B40" w:rsidRPr="005E3B82" w:rsidRDefault="00364B40" w:rsidP="00364B40">
            <w:pPr>
              <w:pStyle w:val="2"/>
              <w:numPr>
                <w:ilvl w:val="0"/>
                <w:numId w:val="6"/>
              </w:numPr>
              <w:shd w:val="clear" w:color="auto" w:fill="FFFFFF"/>
              <w:tabs>
                <w:tab w:val="left" w:pos="643"/>
              </w:tabs>
              <w:spacing w:before="0" w:after="0"/>
              <w:ind w:left="643"/>
              <w:rPr>
                <w:b w:val="0"/>
                <w:bCs/>
                <w:color w:val="001648"/>
                <w:sz w:val="20"/>
                <w:szCs w:val="20"/>
                <w:lang w:val="en-US"/>
              </w:rPr>
            </w:pPr>
            <w:r w:rsidRPr="005E3B82">
              <w:rPr>
                <w:b w:val="0"/>
                <w:color w:val="434343"/>
                <w:sz w:val="20"/>
                <w:szCs w:val="20"/>
                <w:lang w:val="en-US"/>
              </w:rPr>
              <w:t xml:space="preserve">Gary </w:t>
            </w:r>
            <w:proofErr w:type="spellStart"/>
            <w:r w:rsidRPr="005E3B82">
              <w:rPr>
                <w:b w:val="0"/>
                <w:color w:val="434343"/>
                <w:sz w:val="20"/>
                <w:szCs w:val="20"/>
                <w:lang w:val="en-US"/>
              </w:rPr>
              <w:t>Dessler</w:t>
            </w:r>
            <w:proofErr w:type="spellEnd"/>
            <w:r>
              <w:rPr>
                <w:b w:val="0"/>
                <w:color w:val="434343"/>
                <w:sz w:val="20"/>
                <w:szCs w:val="20"/>
                <w:lang w:val="en-US"/>
              </w:rPr>
              <w:t>.</w:t>
            </w:r>
            <w:r w:rsidRPr="005E3B82">
              <w:rPr>
                <w:b w:val="0"/>
                <w:color w:val="001648"/>
                <w:sz w:val="20"/>
                <w:szCs w:val="20"/>
                <w:lang w:val="en-US"/>
              </w:rPr>
              <w:t xml:space="preserve"> Human Resource Management (2020). 16</w:t>
            </w:r>
            <w:r w:rsidRPr="005E3B82">
              <w:rPr>
                <w:b w:val="0"/>
                <w:color w:val="001648"/>
                <w:sz w:val="20"/>
                <w:szCs w:val="20"/>
                <w:vertAlign w:val="superscript"/>
                <w:lang w:val="en-US"/>
              </w:rPr>
              <w:t>th</w:t>
            </w:r>
            <w:r w:rsidRPr="005E3B82">
              <w:rPr>
                <w:b w:val="0"/>
                <w:color w:val="001648"/>
                <w:sz w:val="20"/>
                <w:szCs w:val="20"/>
                <w:lang w:val="en-US"/>
              </w:rPr>
              <w:t xml:space="preserve"> Edition</w:t>
            </w:r>
          </w:p>
          <w:p w14:paraId="3C8D92FD" w14:textId="77777777" w:rsidR="00364B40" w:rsidRPr="00EB4AAB" w:rsidRDefault="00364B40" w:rsidP="00364B40">
            <w:pPr>
              <w:pStyle w:val="2"/>
              <w:numPr>
                <w:ilvl w:val="0"/>
                <w:numId w:val="6"/>
              </w:numPr>
              <w:shd w:val="clear" w:color="auto" w:fill="FFFFFF"/>
              <w:tabs>
                <w:tab w:val="left" w:pos="643"/>
              </w:tabs>
              <w:spacing w:before="0" w:after="0"/>
              <w:ind w:left="643"/>
              <w:rPr>
                <w:b w:val="0"/>
                <w:bCs/>
                <w:spacing w:val="-5"/>
                <w:sz w:val="20"/>
                <w:szCs w:val="20"/>
                <w:lang w:val="en-US"/>
              </w:rPr>
            </w:pPr>
            <w:r w:rsidRPr="00EB4AAB">
              <w:rPr>
                <w:b w:val="0"/>
                <w:sz w:val="20"/>
                <w:szCs w:val="20"/>
                <w:lang w:val="en-US"/>
              </w:rPr>
              <w:t xml:space="preserve">Steve Browne. HR on Purpose. </w:t>
            </w:r>
            <w:r w:rsidRPr="00EB4AAB">
              <w:rPr>
                <w:b w:val="0"/>
                <w:sz w:val="20"/>
                <w:szCs w:val="20"/>
                <w:shd w:val="clear" w:color="auto" w:fill="FFFFFF"/>
                <w:lang w:val="en-US"/>
              </w:rPr>
              <w:t>Pub: Society For Human Resource Management</w:t>
            </w:r>
            <w:r w:rsidRPr="00EB4AAB">
              <w:rPr>
                <w:b w:val="0"/>
                <w:sz w:val="20"/>
                <w:szCs w:val="20"/>
                <w:lang w:val="en-US"/>
              </w:rPr>
              <w:t>. (2017)152p</w:t>
            </w:r>
          </w:p>
          <w:p w14:paraId="1E4CBA92" w14:textId="77777777" w:rsidR="00364B40" w:rsidRPr="00EB4AAB" w:rsidRDefault="00364B40" w:rsidP="00364B40">
            <w:pPr>
              <w:pStyle w:val="2"/>
              <w:numPr>
                <w:ilvl w:val="0"/>
                <w:numId w:val="6"/>
              </w:numPr>
              <w:shd w:val="clear" w:color="auto" w:fill="FFFFFF"/>
              <w:tabs>
                <w:tab w:val="left" w:pos="643"/>
              </w:tabs>
              <w:spacing w:before="0" w:after="0"/>
              <w:ind w:left="643"/>
              <w:rPr>
                <w:b w:val="0"/>
                <w:bCs/>
                <w:sz w:val="20"/>
                <w:szCs w:val="20"/>
                <w:lang w:val="en-US"/>
              </w:rPr>
            </w:pPr>
            <w:r w:rsidRPr="00EB4AAB">
              <w:rPr>
                <w:b w:val="0"/>
                <w:spacing w:val="2"/>
                <w:sz w:val="20"/>
                <w:szCs w:val="20"/>
                <w:lang w:val="en-US"/>
              </w:rPr>
              <w:t>Sharon Armstrong and Barbara Mitchell</w:t>
            </w:r>
            <w:r w:rsidRPr="00EB4AAB">
              <w:rPr>
                <w:b w:val="0"/>
                <w:spacing w:val="-5"/>
                <w:sz w:val="20"/>
                <w:szCs w:val="20"/>
                <w:lang w:val="en-US"/>
              </w:rPr>
              <w:t xml:space="preserve"> </w:t>
            </w:r>
            <w:hyperlink r:id="rId6" w:tgtFrame="_blank" w:history="1">
              <w:r w:rsidRPr="00EB4AAB">
                <w:rPr>
                  <w:rStyle w:val="a5"/>
                  <w:b w:val="0"/>
                  <w:spacing w:val="-5"/>
                  <w:sz w:val="20"/>
                  <w:szCs w:val="20"/>
                  <w:bdr w:val="none" w:sz="0" w:space="0" w:color="auto" w:frame="1"/>
                  <w:lang w:val="en-US"/>
                </w:rPr>
                <w:t>The Essential HR Handbook</w:t>
              </w:r>
            </w:hyperlink>
            <w:r w:rsidRPr="00EB4AAB">
              <w:rPr>
                <w:b w:val="0"/>
                <w:spacing w:val="-5"/>
                <w:sz w:val="20"/>
                <w:szCs w:val="20"/>
                <w:lang w:val="en-US"/>
              </w:rPr>
              <w:t xml:space="preserve"> Pub:</w:t>
            </w:r>
            <w:r w:rsidRPr="00EB4AAB">
              <w:rPr>
                <w:b w:val="0"/>
                <w:sz w:val="20"/>
                <w:szCs w:val="20"/>
                <w:shd w:val="clear" w:color="auto" w:fill="FFFFFF"/>
                <w:lang w:val="en-US"/>
              </w:rPr>
              <w:t xml:space="preserve"> Weiser.</w:t>
            </w:r>
            <w:r w:rsidRPr="00EB4AAB">
              <w:rPr>
                <w:b w:val="0"/>
                <w:spacing w:val="-5"/>
                <w:sz w:val="20"/>
                <w:szCs w:val="20"/>
                <w:lang w:val="en-US"/>
              </w:rPr>
              <w:t xml:space="preserve"> 2019. 256p</w:t>
            </w:r>
          </w:p>
          <w:p w14:paraId="009E3189" w14:textId="77777777" w:rsidR="00364B40" w:rsidRPr="00EB4AAB" w:rsidRDefault="006007A1" w:rsidP="00364B40">
            <w:pPr>
              <w:pStyle w:val="2"/>
              <w:numPr>
                <w:ilvl w:val="0"/>
                <w:numId w:val="6"/>
              </w:numPr>
              <w:shd w:val="clear" w:color="auto" w:fill="FFFFFF"/>
              <w:tabs>
                <w:tab w:val="left" w:pos="643"/>
              </w:tabs>
              <w:spacing w:before="0" w:after="0"/>
              <w:ind w:left="643"/>
              <w:rPr>
                <w:b w:val="0"/>
                <w:bCs/>
                <w:sz w:val="20"/>
                <w:szCs w:val="20"/>
                <w:lang w:val="en-US"/>
              </w:rPr>
            </w:pPr>
            <w:hyperlink r:id="rId7" w:history="1">
              <w:proofErr w:type="spellStart"/>
              <w:r w:rsidR="00364B40" w:rsidRPr="00EB4AAB">
                <w:rPr>
                  <w:rStyle w:val="a5"/>
                  <w:b w:val="0"/>
                  <w:sz w:val="20"/>
                  <w:szCs w:val="20"/>
                  <w:lang w:val="en-US"/>
                </w:rPr>
                <w:t>Kursat</w:t>
              </w:r>
              <w:proofErr w:type="spellEnd"/>
              <w:r w:rsidR="00364B40" w:rsidRPr="00EB4AAB">
                <w:rPr>
                  <w:rStyle w:val="a5"/>
                  <w:b w:val="0"/>
                  <w:sz w:val="20"/>
                  <w:szCs w:val="20"/>
                  <w:lang w:val="en-US"/>
                </w:rPr>
                <w:t xml:space="preserve"> </w:t>
              </w:r>
              <w:proofErr w:type="spellStart"/>
              <w:r w:rsidR="00364B40" w:rsidRPr="00EB4AAB">
                <w:rPr>
                  <w:rStyle w:val="a5"/>
                  <w:b w:val="0"/>
                  <w:sz w:val="20"/>
                  <w:szCs w:val="20"/>
                  <w:lang w:val="en-US"/>
                </w:rPr>
                <w:t>Ozenc</w:t>
              </w:r>
              <w:proofErr w:type="spellEnd"/>
            </w:hyperlink>
            <w:r w:rsidR="00364B40" w:rsidRPr="00EB4AAB">
              <w:rPr>
                <w:rStyle w:val="a-declarative"/>
                <w:b w:val="0"/>
                <w:sz w:val="20"/>
                <w:szCs w:val="20"/>
                <w:lang w:val="en-US"/>
              </w:rPr>
              <w:t xml:space="preserve"> </w:t>
            </w:r>
            <w:hyperlink r:id="rId8" w:history="1">
              <w:r w:rsidR="00364B40" w:rsidRPr="00EB4AAB">
                <w:rPr>
                  <w:rStyle w:val="a5"/>
                  <w:b w:val="0"/>
                  <w:sz w:val="20"/>
                  <w:szCs w:val="20"/>
                  <w:lang w:val="en-US"/>
                </w:rPr>
                <w:t>Margaret Hagan</w:t>
              </w:r>
            </w:hyperlink>
            <w:r w:rsidR="00364B40" w:rsidRPr="00EB4AAB">
              <w:rPr>
                <w:rStyle w:val="a-declarative"/>
                <w:b w:val="0"/>
                <w:sz w:val="20"/>
                <w:szCs w:val="20"/>
                <w:lang w:val="en-US"/>
              </w:rPr>
              <w:t>.</w:t>
            </w:r>
            <w:r w:rsidR="00364B40" w:rsidRPr="00EB4AAB">
              <w:rPr>
                <w:rStyle w:val="a-declarative"/>
                <w:sz w:val="20"/>
                <w:szCs w:val="20"/>
                <w:lang w:val="en-US"/>
              </w:rPr>
              <w:t xml:space="preserve"> </w:t>
            </w:r>
            <w:r w:rsidR="00364B40" w:rsidRPr="00EB4AAB">
              <w:rPr>
                <w:rStyle w:val="a-size-extra-large"/>
                <w:b w:val="0"/>
                <w:sz w:val="20"/>
                <w:szCs w:val="20"/>
                <w:lang w:val="en-US"/>
              </w:rPr>
              <w:t>Rituals for Work: 50 Ways to Create Engagement, Shared Purpose, and a Culture that Can Adapt to Change </w:t>
            </w:r>
            <w:r w:rsidR="00364B40" w:rsidRPr="00EB4AAB">
              <w:rPr>
                <w:rStyle w:val="a-size-large"/>
                <w:b w:val="0"/>
                <w:sz w:val="20"/>
                <w:szCs w:val="20"/>
                <w:lang w:val="en-US"/>
              </w:rPr>
              <w:t>1st Edition. Pub: Wiley.2019.272p</w:t>
            </w:r>
          </w:p>
          <w:p w14:paraId="4FDEF49D" w14:textId="77777777" w:rsidR="00364B40" w:rsidRPr="005075E8" w:rsidRDefault="00364B40" w:rsidP="00364B40">
            <w:pPr>
              <w:pBdr>
                <w:top w:val="nil"/>
                <w:left w:val="nil"/>
                <w:bottom w:val="nil"/>
                <w:right w:val="nil"/>
                <w:between w:val="nil"/>
              </w:pBdr>
              <w:rPr>
                <w:sz w:val="20"/>
                <w:szCs w:val="20"/>
                <w:lang w:val="en-US"/>
              </w:rPr>
            </w:pPr>
          </w:p>
          <w:p w14:paraId="375B0C72" w14:textId="77777777" w:rsidR="00364B40" w:rsidRPr="00872AEE" w:rsidRDefault="00364B40" w:rsidP="00364B40">
            <w:pPr>
              <w:pBdr>
                <w:top w:val="nil"/>
                <w:left w:val="nil"/>
                <w:bottom w:val="nil"/>
                <w:right w:val="nil"/>
                <w:between w:val="nil"/>
              </w:pBdr>
              <w:rPr>
                <w:color w:val="000000"/>
                <w:sz w:val="20"/>
                <w:szCs w:val="20"/>
                <w:lang w:val="en-US"/>
              </w:rPr>
            </w:pPr>
            <w:r w:rsidRPr="00872AEE">
              <w:rPr>
                <w:color w:val="000000"/>
                <w:sz w:val="20"/>
                <w:szCs w:val="20"/>
                <w:lang w:val="en-US"/>
              </w:rPr>
              <w:t>Internet resources:</w:t>
            </w:r>
          </w:p>
          <w:p w14:paraId="3AF93573" w14:textId="77777777" w:rsidR="00364B40" w:rsidRPr="00872AEE" w:rsidRDefault="00364B40" w:rsidP="00364B40">
            <w:pPr>
              <w:pBdr>
                <w:top w:val="nil"/>
                <w:left w:val="nil"/>
                <w:bottom w:val="nil"/>
                <w:right w:val="nil"/>
                <w:between w:val="nil"/>
              </w:pBdr>
              <w:rPr>
                <w:color w:val="000000"/>
                <w:sz w:val="20"/>
                <w:szCs w:val="20"/>
                <w:lang w:val="en-US"/>
              </w:rPr>
            </w:pPr>
            <w:r w:rsidRPr="00872AEE">
              <w:rPr>
                <w:color w:val="000000"/>
                <w:sz w:val="20"/>
                <w:szCs w:val="20"/>
                <w:lang w:val="en-US"/>
              </w:rPr>
              <w:t>1. http://elibrary.kaznu.kz/ru</w:t>
            </w:r>
          </w:p>
          <w:p w14:paraId="058453EC" w14:textId="0EDFD302" w:rsidR="00364B40" w:rsidRPr="005E3B82" w:rsidRDefault="00364B40" w:rsidP="00364B40">
            <w:pPr>
              <w:pStyle w:val="2"/>
              <w:shd w:val="clear" w:color="auto" w:fill="FFFFFF"/>
              <w:spacing w:before="0" w:after="0"/>
              <w:rPr>
                <w:b w:val="0"/>
                <w:bCs/>
                <w:color w:val="001648"/>
                <w:sz w:val="20"/>
                <w:szCs w:val="20"/>
                <w:lang w:val="en-US"/>
              </w:rPr>
            </w:pPr>
            <w:r w:rsidRPr="00872AEE">
              <w:rPr>
                <w:color w:val="000000"/>
                <w:sz w:val="20"/>
                <w:szCs w:val="20"/>
                <w:lang w:val="en-US"/>
              </w:rPr>
              <w:t>2</w:t>
            </w:r>
            <w:r w:rsidR="002E2F71">
              <w:rPr>
                <w:color w:val="000000"/>
                <w:sz w:val="20"/>
                <w:szCs w:val="20"/>
                <w:lang w:val="en-US"/>
              </w:rPr>
              <w:t>.</w:t>
            </w:r>
            <w:r w:rsidRPr="00872AEE">
              <w:rPr>
                <w:color w:val="000000"/>
                <w:sz w:val="20"/>
                <w:szCs w:val="20"/>
                <w:lang w:val="en-US"/>
              </w:rPr>
              <w:t xml:space="preserve"> </w:t>
            </w:r>
            <w:r w:rsidRPr="005E3B82">
              <w:rPr>
                <w:b w:val="0"/>
                <w:color w:val="001648"/>
                <w:sz w:val="20"/>
                <w:szCs w:val="20"/>
                <w:lang w:val="en-US"/>
              </w:rPr>
              <w:t>https://beta.ivorytraining.net/wp-content/uploads/2020/11/Human-Resource-Management-2c-16th-Edition.pdf</w:t>
            </w:r>
          </w:p>
          <w:p w14:paraId="409441BA" w14:textId="77777777" w:rsidR="00364B40" w:rsidRDefault="00364B40" w:rsidP="00364B40">
            <w:pPr>
              <w:pStyle w:val="af3"/>
              <w:spacing w:beforeAutospacing="0" w:afterAutospacing="0"/>
              <w:rPr>
                <w:color w:val="000000"/>
                <w:sz w:val="20"/>
                <w:szCs w:val="20"/>
              </w:rPr>
            </w:pPr>
            <w:r w:rsidRPr="00872AEE">
              <w:rPr>
                <w:color w:val="000000"/>
                <w:sz w:val="20"/>
                <w:szCs w:val="20"/>
              </w:rPr>
              <w:t xml:space="preserve">3. </w:t>
            </w:r>
            <w:hyperlink r:id="rId9" w:history="1">
              <w:r w:rsidRPr="004404A0">
                <w:rPr>
                  <w:rStyle w:val="a5"/>
                  <w:sz w:val="20"/>
                  <w:szCs w:val="20"/>
                </w:rPr>
                <w:t>https://ru.coursera.org/</w:t>
              </w:r>
            </w:hyperlink>
          </w:p>
          <w:p w14:paraId="23393454" w14:textId="12AA50DE" w:rsidR="00467438" w:rsidRPr="002E2F71" w:rsidRDefault="00364B40" w:rsidP="00364B40">
            <w:pPr>
              <w:autoSpaceDE w:val="0"/>
              <w:autoSpaceDN w:val="0"/>
              <w:adjustRightInd w:val="0"/>
              <w:spacing w:after="27"/>
              <w:rPr>
                <w:sz w:val="20"/>
                <w:szCs w:val="20"/>
                <w:shd w:val="clear" w:color="auto" w:fill="FFFFFF"/>
                <w:lang w:val="kk-KZ"/>
              </w:rPr>
            </w:pPr>
            <w:r w:rsidRPr="002E2F71">
              <w:rPr>
                <w:sz w:val="20"/>
                <w:szCs w:val="20"/>
                <w:lang w:val="en-US"/>
              </w:rPr>
              <w:t>4. https://almaty.hh.kz/</w:t>
            </w:r>
            <w:r w:rsidR="001406B6" w:rsidRPr="002E2F71">
              <w:rPr>
                <w:rStyle w:val="a5"/>
                <w:color w:val="FF0000"/>
                <w:sz w:val="20"/>
                <w:szCs w:val="20"/>
                <w:shd w:val="clear" w:color="auto" w:fill="FFFFFF"/>
                <w:lang w:val="kk-KZ"/>
              </w:rPr>
              <w:t xml:space="preserve"> </w:t>
            </w:r>
          </w:p>
        </w:tc>
      </w:tr>
    </w:tbl>
    <w:tbl>
      <w:tblPr>
        <w:tblStyle w:val="11"/>
        <w:tblW w:w="10512"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7"/>
        <w:gridCol w:w="872"/>
        <w:gridCol w:w="479"/>
        <w:gridCol w:w="1314"/>
        <w:gridCol w:w="1314"/>
        <w:gridCol w:w="2628"/>
        <w:gridCol w:w="764"/>
        <w:gridCol w:w="992"/>
        <w:gridCol w:w="872"/>
      </w:tblGrid>
      <w:tr w:rsidR="00467438" w:rsidRPr="006007A1" w14:paraId="0A6E6F2F" w14:textId="77777777">
        <w:tc>
          <w:tcPr>
            <w:tcW w:w="2149" w:type="dxa"/>
            <w:gridSpan w:val="2"/>
            <w:tcBorders>
              <w:top w:val="single" w:sz="4" w:space="0" w:color="000000"/>
              <w:left w:val="single" w:sz="4" w:space="0" w:color="000000"/>
              <w:bottom w:val="single" w:sz="4" w:space="0" w:color="000000"/>
              <w:right w:val="single" w:sz="4" w:space="0" w:color="000000"/>
            </w:tcBorders>
          </w:tcPr>
          <w:p w14:paraId="565843B0" w14:textId="18F302F3" w:rsidR="00467438" w:rsidRPr="00D41347" w:rsidRDefault="00D41347">
            <w:pPr>
              <w:rPr>
                <w:b/>
                <w:sz w:val="20"/>
                <w:szCs w:val="20"/>
                <w:lang w:val="en-US"/>
              </w:rPr>
            </w:pPr>
            <w:r w:rsidRPr="00D41347">
              <w:rPr>
                <w:b/>
                <w:sz w:val="20"/>
                <w:szCs w:val="20"/>
                <w:lang w:val="en-US"/>
              </w:rPr>
              <w:t>Academic policy of the discipline</w:t>
            </w:r>
          </w:p>
        </w:tc>
        <w:tc>
          <w:tcPr>
            <w:tcW w:w="8363" w:type="dxa"/>
            <w:gridSpan w:val="7"/>
            <w:tcBorders>
              <w:top w:val="single" w:sz="4" w:space="0" w:color="000000"/>
              <w:left w:val="single" w:sz="4" w:space="0" w:color="000000"/>
              <w:bottom w:val="single" w:sz="4" w:space="0" w:color="000000"/>
              <w:right w:val="single" w:sz="4" w:space="0" w:color="000000"/>
            </w:tcBorders>
          </w:tcPr>
          <w:p w14:paraId="4D6F9961" w14:textId="77777777" w:rsidR="00BB7262" w:rsidRPr="00BB7262" w:rsidRDefault="00BB7262" w:rsidP="00BB7262">
            <w:pPr>
              <w:jc w:val="both"/>
              <w:rPr>
                <w:sz w:val="20"/>
                <w:szCs w:val="20"/>
                <w:lang w:val="en-US"/>
              </w:rPr>
            </w:pPr>
            <w:r w:rsidRPr="00BB7262">
              <w:rPr>
                <w:sz w:val="20"/>
                <w:szCs w:val="20"/>
                <w:lang w:val="en-US"/>
              </w:rPr>
              <w:t>The academic policy of the discipline is determined by the Academic Policy and Policy of Academic Integrity of Al-</w:t>
            </w:r>
            <w:proofErr w:type="spellStart"/>
            <w:r w:rsidRPr="00BB7262">
              <w:rPr>
                <w:sz w:val="20"/>
                <w:szCs w:val="20"/>
                <w:lang w:val="en-US"/>
              </w:rPr>
              <w:t>Farabi</w:t>
            </w:r>
            <w:proofErr w:type="spellEnd"/>
            <w:r w:rsidRPr="00BB7262">
              <w:rPr>
                <w:sz w:val="20"/>
                <w:szCs w:val="20"/>
                <w:lang w:val="en-US"/>
              </w:rPr>
              <w:t xml:space="preserve"> Kazakh National University.</w:t>
            </w:r>
          </w:p>
          <w:p w14:paraId="6B90A548" w14:textId="439AA05B" w:rsidR="00467438" w:rsidRPr="00BB7262" w:rsidRDefault="00BB7262" w:rsidP="00BB7262">
            <w:pPr>
              <w:jc w:val="both"/>
              <w:rPr>
                <w:sz w:val="20"/>
                <w:szCs w:val="20"/>
                <w:lang w:val="en-US"/>
              </w:rPr>
            </w:pPr>
            <w:r w:rsidRPr="00BB7262">
              <w:rPr>
                <w:sz w:val="20"/>
                <w:szCs w:val="20"/>
                <w:lang w:val="en-US"/>
              </w:rPr>
              <w:t xml:space="preserve">The documents are available on the main page of the </w:t>
            </w:r>
            <w:proofErr w:type="spellStart"/>
            <w:r w:rsidRPr="00BB7262">
              <w:rPr>
                <w:sz w:val="20"/>
                <w:szCs w:val="20"/>
                <w:lang w:val="en-US"/>
              </w:rPr>
              <w:t>Univer</w:t>
            </w:r>
            <w:proofErr w:type="spellEnd"/>
            <w:r w:rsidRPr="00BB7262">
              <w:rPr>
                <w:sz w:val="20"/>
                <w:szCs w:val="20"/>
                <w:lang w:val="en-US"/>
              </w:rPr>
              <w:t xml:space="preserve"> IS.</w:t>
            </w:r>
          </w:p>
          <w:p w14:paraId="23745680" w14:textId="4BC85469" w:rsidR="00467438" w:rsidRPr="00BB7262" w:rsidRDefault="00BB7262">
            <w:pPr>
              <w:jc w:val="both"/>
              <w:rPr>
                <w:b/>
                <w:bCs/>
                <w:sz w:val="20"/>
                <w:szCs w:val="20"/>
                <w:lang w:val="en-US"/>
              </w:rPr>
            </w:pPr>
            <w:r w:rsidRPr="00BB7262">
              <w:rPr>
                <w:b/>
                <w:bCs/>
                <w:sz w:val="20"/>
                <w:szCs w:val="20"/>
                <w:lang w:val="en-US"/>
              </w:rPr>
              <w:t xml:space="preserve">Integration of science and education. </w:t>
            </w:r>
            <w:r w:rsidRPr="00BB7262">
              <w:rPr>
                <w:sz w:val="20"/>
                <w:szCs w:val="20"/>
                <w:lang w:val="en-US"/>
              </w:rPr>
              <w:t>Master’s students’ research work is aimed at deepening the learning process. It is organized directly at the departments, in the university’s scientific and project units, and in scientific and technical associations. Independent work of master’s students is focused on developing research skills and competencies through acquiring new knowledge using modern research and information technologies. The lecturer of the research university integrates the results of scientific activity into the topics of lectures, seminars (practical classes), and assignments (</w:t>
            </w:r>
            <w:r w:rsidR="00191C73">
              <w:rPr>
                <w:sz w:val="20"/>
                <w:szCs w:val="20"/>
                <w:lang w:val="en-US"/>
              </w:rPr>
              <w:t>IWS</w:t>
            </w:r>
            <w:r w:rsidRPr="00BB7262">
              <w:rPr>
                <w:sz w:val="20"/>
                <w:szCs w:val="20"/>
                <w:lang w:val="en-US"/>
              </w:rPr>
              <w:t xml:space="preserve">, </w:t>
            </w:r>
            <w:proofErr w:type="spellStart"/>
            <w:r w:rsidR="00191C73">
              <w:rPr>
                <w:sz w:val="20"/>
                <w:szCs w:val="20"/>
                <w:lang w:val="en-US"/>
              </w:rPr>
              <w:t>IW</w:t>
            </w:r>
            <w:r w:rsidRPr="00BB7262">
              <w:rPr>
                <w:sz w:val="20"/>
                <w:szCs w:val="20"/>
                <w:lang w:val="en-US"/>
              </w:rPr>
              <w:t>S</w:t>
            </w:r>
            <w:r w:rsidR="00191C73">
              <w:rPr>
                <w:sz w:val="20"/>
                <w:szCs w:val="20"/>
                <w:lang w:val="en-US"/>
              </w:rPr>
              <w:t>wT</w:t>
            </w:r>
            <w:proofErr w:type="spellEnd"/>
            <w:r w:rsidRPr="00BB7262">
              <w:rPr>
                <w:sz w:val="20"/>
                <w:szCs w:val="20"/>
                <w:lang w:val="en-US"/>
              </w:rPr>
              <w:t>), which are reflected in the syllabus and ensure the relevance of course topics and assignments.</w:t>
            </w:r>
          </w:p>
          <w:p w14:paraId="4EC94D32" w14:textId="3A492AA6" w:rsidR="00467438" w:rsidRPr="00BB7262" w:rsidRDefault="00BB7262">
            <w:pPr>
              <w:jc w:val="both"/>
              <w:rPr>
                <w:b/>
                <w:bCs/>
                <w:sz w:val="20"/>
                <w:szCs w:val="20"/>
                <w:lang w:val="en-US"/>
              </w:rPr>
            </w:pPr>
            <w:r w:rsidRPr="00BB7262">
              <w:rPr>
                <w:b/>
                <w:bCs/>
                <w:sz w:val="20"/>
                <w:szCs w:val="20"/>
                <w:lang w:val="en-US"/>
              </w:rPr>
              <w:t xml:space="preserve">Attendance. </w:t>
            </w:r>
            <w:r w:rsidRPr="00BB7262">
              <w:rPr>
                <w:sz w:val="20"/>
                <w:szCs w:val="20"/>
                <w:lang w:val="en-US"/>
              </w:rPr>
              <w:t xml:space="preserve">The deadline for each assignment is indicated in the course implementation schedule. Failure to meet deadlines results in loss of points. </w:t>
            </w:r>
          </w:p>
          <w:p w14:paraId="7A63B20D" w14:textId="2AA59DB0" w:rsidR="00BB7262" w:rsidRPr="00BB7262" w:rsidRDefault="00BB7262" w:rsidP="00BB7262">
            <w:pPr>
              <w:jc w:val="both"/>
              <w:rPr>
                <w:sz w:val="20"/>
                <w:szCs w:val="20"/>
                <w:lang w:val="en-US"/>
              </w:rPr>
            </w:pPr>
            <w:r w:rsidRPr="00BB7262">
              <w:rPr>
                <w:b/>
                <w:bCs/>
                <w:sz w:val="20"/>
                <w:szCs w:val="20"/>
                <w:lang w:val="en-US"/>
              </w:rPr>
              <w:t xml:space="preserve">Academic </w:t>
            </w:r>
            <w:r>
              <w:rPr>
                <w:b/>
                <w:bCs/>
                <w:sz w:val="20"/>
                <w:szCs w:val="20"/>
                <w:lang w:val="en-US"/>
              </w:rPr>
              <w:t>i</w:t>
            </w:r>
            <w:r w:rsidRPr="00BB7262">
              <w:rPr>
                <w:b/>
                <w:bCs/>
                <w:sz w:val="20"/>
                <w:szCs w:val="20"/>
                <w:lang w:val="en-US"/>
              </w:rPr>
              <w:t>ntegrity</w:t>
            </w:r>
            <w:r w:rsidRPr="00BB7262">
              <w:rPr>
                <w:rStyle w:val="a5"/>
                <w:b/>
                <w:bCs/>
                <w:sz w:val="20"/>
                <w:szCs w:val="20"/>
                <w:lang w:val="en-US"/>
              </w:rPr>
              <w:t>.</w:t>
            </w:r>
            <w:r w:rsidRPr="00BB7262">
              <w:rPr>
                <w:rStyle w:val="a5"/>
                <w:sz w:val="20"/>
                <w:szCs w:val="20"/>
                <w:lang w:val="en-US"/>
              </w:rPr>
              <w:t xml:space="preserve"> </w:t>
            </w:r>
            <w:r w:rsidRPr="00BB7262">
              <w:rPr>
                <w:sz w:val="20"/>
                <w:szCs w:val="20"/>
                <w:lang w:val="en-US"/>
              </w:rPr>
              <w:t>Seminars, IW</w:t>
            </w:r>
            <w:r w:rsidR="00191C73">
              <w:rPr>
                <w:sz w:val="20"/>
                <w:szCs w:val="20"/>
                <w:lang w:val="en-US"/>
              </w:rPr>
              <w:t>S</w:t>
            </w:r>
            <w:r w:rsidRPr="00BB7262">
              <w:rPr>
                <w:sz w:val="20"/>
                <w:szCs w:val="20"/>
                <w:lang w:val="en-US"/>
              </w:rPr>
              <w:t xml:space="preserve">, and </w:t>
            </w:r>
            <w:proofErr w:type="spellStart"/>
            <w:r w:rsidRPr="00BB7262">
              <w:rPr>
                <w:sz w:val="20"/>
                <w:szCs w:val="20"/>
                <w:lang w:val="en-US"/>
              </w:rPr>
              <w:t>IWS</w:t>
            </w:r>
            <w:r w:rsidR="00191C73">
              <w:rPr>
                <w:sz w:val="20"/>
                <w:szCs w:val="20"/>
                <w:lang w:val="en-US"/>
              </w:rPr>
              <w:t>wT</w:t>
            </w:r>
            <w:proofErr w:type="spellEnd"/>
            <w:r w:rsidRPr="00BB7262">
              <w:rPr>
                <w:sz w:val="20"/>
                <w:szCs w:val="20"/>
                <w:lang w:val="en-US"/>
              </w:rPr>
              <w:t xml:space="preserve"> are aimed at developing students’ independence, critical thinking, and creativity. Plagiarism, falsification, use of cheat sheets, and copying at all stages of assignment completion are strictly prohibited.</w:t>
            </w:r>
          </w:p>
          <w:p w14:paraId="5DB2A2D8" w14:textId="77777777" w:rsidR="00BB7262" w:rsidRPr="00BB7262" w:rsidRDefault="00BB7262" w:rsidP="00BB7262">
            <w:pPr>
              <w:jc w:val="both"/>
              <w:rPr>
                <w:sz w:val="20"/>
                <w:szCs w:val="20"/>
                <w:lang w:val="en-US"/>
              </w:rPr>
            </w:pPr>
            <w:r w:rsidRPr="00BB7262">
              <w:rPr>
                <w:sz w:val="20"/>
                <w:szCs w:val="20"/>
                <w:lang w:val="en-US"/>
              </w:rPr>
              <w:t>Compliance with academic integrity during theoretical training and examinations, in addition to the main policies, is also regulated by the Rules for Final Assessment, Instructions for Conducting Final Assessment for the Fall/Spring Semester of the Current Academic Year, and the Regulations on Checking Students’ Text Documents for Borrowed Content.</w:t>
            </w:r>
          </w:p>
          <w:p w14:paraId="73449A4A" w14:textId="29E6A5E5" w:rsidR="00467438" w:rsidRPr="00BB7262" w:rsidRDefault="00BB7262" w:rsidP="00BB7262">
            <w:pPr>
              <w:jc w:val="both"/>
              <w:rPr>
                <w:sz w:val="20"/>
                <w:szCs w:val="20"/>
                <w:lang w:val="en-US"/>
              </w:rPr>
            </w:pPr>
            <w:r w:rsidRPr="00BB7262">
              <w:rPr>
                <w:sz w:val="20"/>
                <w:szCs w:val="20"/>
                <w:lang w:val="en-US"/>
              </w:rPr>
              <w:t xml:space="preserve">The documents are available on the main page of the </w:t>
            </w:r>
            <w:proofErr w:type="spellStart"/>
            <w:r w:rsidRPr="00BB7262">
              <w:rPr>
                <w:sz w:val="20"/>
                <w:szCs w:val="20"/>
                <w:lang w:val="en-US"/>
              </w:rPr>
              <w:t>Univer</w:t>
            </w:r>
            <w:proofErr w:type="spellEnd"/>
            <w:r w:rsidRPr="00BB7262">
              <w:rPr>
                <w:sz w:val="20"/>
                <w:szCs w:val="20"/>
                <w:lang w:val="en-US"/>
              </w:rPr>
              <w:t xml:space="preserve"> IS.</w:t>
            </w:r>
          </w:p>
          <w:p w14:paraId="7AE43795" w14:textId="094341DB" w:rsidR="00467438" w:rsidRPr="00BB7262" w:rsidRDefault="00BB7262">
            <w:pPr>
              <w:jc w:val="both"/>
              <w:rPr>
                <w:sz w:val="20"/>
                <w:szCs w:val="20"/>
                <w:lang w:val="en-US"/>
              </w:rPr>
            </w:pPr>
            <w:r w:rsidRPr="00BB7262">
              <w:rPr>
                <w:b/>
                <w:bCs/>
                <w:sz w:val="20"/>
                <w:szCs w:val="20"/>
                <w:lang w:val="en-US"/>
              </w:rPr>
              <w:t xml:space="preserve">Principles of inclusive education. </w:t>
            </w:r>
            <w:r w:rsidRPr="00BB7262">
              <w:rPr>
                <w:sz w:val="20"/>
                <w:szCs w:val="20"/>
                <w:lang w:val="en-US"/>
              </w:rPr>
              <w:t xml:space="preserve">The university’s educational environment is designed as a safe space with constant support and equal treatment from instructors towards all students, and from students towards one another, regardless of gender, race/ethnicity, religious beliefs, socio-economic status, physical health, etc. Everyone needs support and friendship from peers and classmates. For all master’s students, progress is valued more in terms of what they </w:t>
            </w:r>
            <w:r w:rsidRPr="00BB7262">
              <w:rPr>
                <w:i/>
                <w:iCs/>
                <w:sz w:val="20"/>
                <w:szCs w:val="20"/>
                <w:lang w:val="en-US"/>
              </w:rPr>
              <w:t>can</w:t>
            </w:r>
            <w:r w:rsidRPr="00BB7262">
              <w:rPr>
                <w:sz w:val="20"/>
                <w:szCs w:val="20"/>
                <w:lang w:val="en-US"/>
              </w:rPr>
              <w:t xml:space="preserve"> do rather than what they cannot. Diversity enriches all aspects of life.</w:t>
            </w:r>
            <w:r w:rsidRPr="00BB7262">
              <w:rPr>
                <w:sz w:val="20"/>
                <w:szCs w:val="20"/>
                <w:lang w:val="en-US"/>
              </w:rPr>
              <w:br/>
              <w:t xml:space="preserve">All students, especially those with disabilities, may receive advisory support by phone at +7 </w:t>
            </w:r>
            <w:r>
              <w:rPr>
                <w:sz w:val="20"/>
                <w:szCs w:val="20"/>
                <w:lang w:val="en-US"/>
              </w:rPr>
              <w:t>747</w:t>
            </w:r>
            <w:r w:rsidRPr="00BB7262">
              <w:rPr>
                <w:sz w:val="20"/>
                <w:szCs w:val="20"/>
                <w:lang w:val="en-US"/>
              </w:rPr>
              <w:t xml:space="preserve"> </w:t>
            </w:r>
            <w:r>
              <w:rPr>
                <w:sz w:val="20"/>
                <w:szCs w:val="20"/>
                <w:lang w:val="en-US"/>
              </w:rPr>
              <w:t>860</w:t>
            </w:r>
            <w:r w:rsidRPr="00BB7262">
              <w:rPr>
                <w:sz w:val="20"/>
                <w:szCs w:val="20"/>
                <w:lang w:val="en-US"/>
              </w:rPr>
              <w:t xml:space="preserve"> 2</w:t>
            </w:r>
            <w:r>
              <w:rPr>
                <w:sz w:val="20"/>
                <w:szCs w:val="20"/>
                <w:lang w:val="en-US"/>
              </w:rPr>
              <w:t>0</w:t>
            </w:r>
            <w:r w:rsidRPr="00BB7262">
              <w:rPr>
                <w:sz w:val="20"/>
                <w:szCs w:val="20"/>
                <w:lang w:val="en-US"/>
              </w:rPr>
              <w:t xml:space="preserve"> </w:t>
            </w:r>
            <w:r>
              <w:rPr>
                <w:sz w:val="20"/>
                <w:szCs w:val="20"/>
                <w:lang w:val="en-US"/>
              </w:rPr>
              <w:t>23</w:t>
            </w:r>
            <w:r w:rsidRPr="00BB7262">
              <w:rPr>
                <w:sz w:val="20"/>
                <w:szCs w:val="20"/>
                <w:lang w:val="en-US"/>
              </w:rPr>
              <w:t xml:space="preserve">, by e-mail at </w:t>
            </w:r>
            <w:r w:rsidRPr="00BB7262">
              <w:rPr>
                <w:b/>
                <w:bCs/>
                <w:sz w:val="20"/>
                <w:szCs w:val="20"/>
                <w:lang w:val="en-US"/>
              </w:rPr>
              <w:t>amangeldiyeva.birganym@gmail.com</w:t>
            </w:r>
            <w:r w:rsidRPr="00BB7262">
              <w:rPr>
                <w:sz w:val="20"/>
                <w:szCs w:val="20"/>
                <w:lang w:val="en-US"/>
              </w:rPr>
              <w:t xml:space="preserve">, or via videoconference on the </w:t>
            </w:r>
            <w:proofErr w:type="spellStart"/>
            <w:r w:rsidR="00837614">
              <w:rPr>
                <w:sz w:val="20"/>
                <w:szCs w:val="20"/>
                <w:lang w:val="en-US"/>
              </w:rPr>
              <w:t>Ms</w:t>
            </w:r>
            <w:proofErr w:type="spellEnd"/>
            <w:r w:rsidR="00837614">
              <w:rPr>
                <w:sz w:val="20"/>
                <w:szCs w:val="20"/>
                <w:lang w:val="en-US"/>
              </w:rPr>
              <w:t xml:space="preserve"> Teams</w:t>
            </w:r>
            <w:r w:rsidRPr="00BB7262">
              <w:rPr>
                <w:sz w:val="20"/>
                <w:szCs w:val="20"/>
                <w:lang w:val="en-US"/>
              </w:rPr>
              <w:t xml:space="preserve"> platform</w:t>
            </w:r>
            <w:r w:rsidR="00837614">
              <w:rPr>
                <w:sz w:val="20"/>
                <w:szCs w:val="20"/>
                <w:lang w:val="en-US"/>
              </w:rPr>
              <w:t xml:space="preserve"> </w:t>
            </w:r>
            <w:r w:rsidR="00186F30" w:rsidRPr="00186F30">
              <w:rPr>
                <w:sz w:val="20"/>
                <w:szCs w:val="20"/>
                <w:lang w:val="en-US"/>
              </w:rPr>
              <w:t>https://teams.microsoft.com/l/channel/19%3A6038QJmVZIumXjGtCz7xJefFT7KQ-Z8WEpLtwBDluUE1%40thread.tacv2/?groupId=cac8544e-88d1-4f32-9a4c-3c4ff13c6666</w:t>
            </w:r>
            <w:r w:rsidRPr="00BB7262">
              <w:rPr>
                <w:sz w:val="20"/>
                <w:szCs w:val="20"/>
                <w:lang w:val="en-US"/>
              </w:rPr>
              <w:t>.</w:t>
            </w:r>
          </w:p>
          <w:p w14:paraId="23E03557" w14:textId="6A3ABAE3" w:rsidR="00467438" w:rsidRPr="00BB7262" w:rsidRDefault="00BB7262">
            <w:pPr>
              <w:jc w:val="both"/>
              <w:rPr>
                <w:b/>
                <w:sz w:val="20"/>
                <w:szCs w:val="20"/>
                <w:lang w:val="en-US"/>
              </w:rPr>
            </w:pPr>
            <w:r w:rsidRPr="00BB7262">
              <w:rPr>
                <w:b/>
                <w:sz w:val="20"/>
                <w:szCs w:val="20"/>
                <w:lang w:val="en-US"/>
              </w:rPr>
              <w:t>Integration of MOOCs (Massive Open Online Courses)</w:t>
            </w:r>
            <w:r>
              <w:rPr>
                <w:b/>
                <w:sz w:val="20"/>
                <w:szCs w:val="20"/>
                <w:lang w:val="en-US"/>
              </w:rPr>
              <w:t xml:space="preserve">. </w:t>
            </w:r>
            <w:r w:rsidRPr="00BB7262">
              <w:rPr>
                <w:sz w:val="20"/>
                <w:szCs w:val="20"/>
                <w:lang w:val="en-US"/>
              </w:rPr>
              <w:t xml:space="preserve">In the case of integrating a MOOC into the discipline, students are required to register for the MOOC. The deadlines for completing MOOC modules must be strictly followed in accordance with the course schedule. </w:t>
            </w:r>
            <w:r w:rsidRPr="00BB7262">
              <w:rPr>
                <w:color w:val="FF0000"/>
                <w:sz w:val="20"/>
                <w:szCs w:val="20"/>
                <w:lang w:val="en-US"/>
              </w:rPr>
              <w:t xml:space="preserve"> </w:t>
            </w:r>
          </w:p>
          <w:p w14:paraId="7B308F3E" w14:textId="60A23507" w:rsidR="00467438" w:rsidRPr="00BB7262" w:rsidRDefault="00BB7262">
            <w:pPr>
              <w:jc w:val="both"/>
              <w:rPr>
                <w:sz w:val="20"/>
                <w:szCs w:val="20"/>
                <w:lang w:val="en-US"/>
              </w:rPr>
            </w:pPr>
            <w:r w:rsidRPr="00BB7262">
              <w:rPr>
                <w:b/>
                <w:sz w:val="20"/>
                <w:szCs w:val="20"/>
                <w:lang w:val="en-US"/>
              </w:rPr>
              <w:t xml:space="preserve">ATTENTION! </w:t>
            </w:r>
            <w:r w:rsidRPr="00BB7262">
              <w:rPr>
                <w:sz w:val="20"/>
                <w:szCs w:val="20"/>
                <w:lang w:val="en-US"/>
              </w:rPr>
              <w:t>The deadline for each assignment is indicated in the course implementation schedule, as well as in the MOOC. Failure to meet deadlines results in the loss of points.</w:t>
            </w:r>
          </w:p>
        </w:tc>
      </w:tr>
      <w:tr w:rsidR="00467438" w:rsidRPr="006007A1" w14:paraId="012195AE" w14:textId="77777777">
        <w:trPr>
          <w:trHeight w:val="58"/>
        </w:trPr>
        <w:tc>
          <w:tcPr>
            <w:tcW w:w="10512" w:type="dxa"/>
            <w:gridSpan w:val="9"/>
            <w:tcBorders>
              <w:top w:val="single" w:sz="4" w:space="0" w:color="000000"/>
              <w:left w:val="single" w:sz="4" w:space="0" w:color="000000"/>
              <w:bottom w:val="single" w:sz="4" w:space="0" w:color="000000"/>
              <w:right w:val="single" w:sz="4" w:space="0" w:color="000000"/>
            </w:tcBorders>
          </w:tcPr>
          <w:p w14:paraId="6D4DB41E" w14:textId="34CB600D" w:rsidR="00467438" w:rsidRPr="00BB7262" w:rsidRDefault="00BB7262">
            <w:pPr>
              <w:jc w:val="center"/>
              <w:rPr>
                <w:sz w:val="20"/>
                <w:szCs w:val="20"/>
                <w:lang w:val="en-US"/>
              </w:rPr>
            </w:pPr>
            <w:r w:rsidRPr="00BB7262">
              <w:rPr>
                <w:b/>
                <w:bCs/>
                <w:sz w:val="20"/>
                <w:szCs w:val="20"/>
                <w:lang w:val="en-US"/>
              </w:rPr>
              <w:lastRenderedPageBreak/>
              <w:t>INFORMATION ON TEACHING, LEARNING, AND ASSESSMENT</w:t>
            </w:r>
          </w:p>
        </w:tc>
      </w:tr>
      <w:tr w:rsidR="00467438" w14:paraId="70D9854F" w14:textId="77777777">
        <w:trPr>
          <w:trHeight w:val="58"/>
        </w:trPr>
        <w:tc>
          <w:tcPr>
            <w:tcW w:w="5256" w:type="dxa"/>
            <w:gridSpan w:val="5"/>
            <w:tcBorders>
              <w:top w:val="single" w:sz="4" w:space="0" w:color="000000"/>
              <w:left w:val="single" w:sz="4" w:space="0" w:color="000000"/>
              <w:bottom w:val="single" w:sz="4" w:space="0" w:color="000000"/>
              <w:right w:val="single" w:sz="4" w:space="0" w:color="000000"/>
            </w:tcBorders>
          </w:tcPr>
          <w:p w14:paraId="7691982D" w14:textId="1C06DFE4" w:rsidR="00467438" w:rsidRPr="00BB7262" w:rsidRDefault="00BB7262">
            <w:pPr>
              <w:jc w:val="both"/>
              <w:rPr>
                <w:b/>
                <w:sz w:val="20"/>
                <w:szCs w:val="20"/>
                <w:highlight w:val="green"/>
                <w:lang w:val="en-US"/>
              </w:rPr>
            </w:pPr>
            <w:r w:rsidRPr="00BB7262">
              <w:rPr>
                <w:b/>
                <w:bCs/>
                <w:sz w:val="20"/>
                <w:szCs w:val="20"/>
                <w:lang w:val="en-US"/>
              </w:rPr>
              <w:t>Point-Rating Letter Grading System of Academic Achievement</w:t>
            </w:r>
          </w:p>
        </w:tc>
        <w:tc>
          <w:tcPr>
            <w:tcW w:w="5256" w:type="dxa"/>
            <w:gridSpan w:val="4"/>
            <w:tcBorders>
              <w:top w:val="single" w:sz="4" w:space="0" w:color="000000"/>
              <w:left w:val="single" w:sz="4" w:space="0" w:color="000000"/>
              <w:bottom w:val="single" w:sz="4" w:space="0" w:color="000000"/>
              <w:right w:val="single" w:sz="4" w:space="0" w:color="000000"/>
            </w:tcBorders>
          </w:tcPr>
          <w:p w14:paraId="18DB0A9A" w14:textId="442758D7" w:rsidR="00467438" w:rsidRDefault="00BB7262">
            <w:pPr>
              <w:jc w:val="both"/>
              <w:rPr>
                <w:b/>
                <w:bCs/>
                <w:sz w:val="20"/>
                <w:szCs w:val="20"/>
              </w:rPr>
            </w:pPr>
            <w:proofErr w:type="spellStart"/>
            <w:r w:rsidRPr="00BB7262">
              <w:rPr>
                <w:b/>
                <w:sz w:val="20"/>
                <w:szCs w:val="20"/>
              </w:rPr>
              <w:t>Assessment</w:t>
            </w:r>
            <w:proofErr w:type="spellEnd"/>
            <w:r w:rsidRPr="00BB7262">
              <w:rPr>
                <w:b/>
                <w:sz w:val="20"/>
                <w:szCs w:val="20"/>
              </w:rPr>
              <w:t xml:space="preserve"> </w:t>
            </w:r>
            <w:proofErr w:type="spellStart"/>
            <w:r w:rsidRPr="00BB7262">
              <w:rPr>
                <w:b/>
                <w:sz w:val="20"/>
                <w:szCs w:val="20"/>
              </w:rPr>
              <w:t>Methods</w:t>
            </w:r>
            <w:proofErr w:type="spellEnd"/>
          </w:p>
        </w:tc>
      </w:tr>
      <w:tr w:rsidR="00467438" w14:paraId="79F5695B"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5DF8D8B1" w14:textId="3E65A5A8" w:rsidR="00467438" w:rsidRDefault="00BB7262">
            <w:pPr>
              <w:rPr>
                <w:b/>
                <w:bCs/>
                <w:sz w:val="16"/>
                <w:szCs w:val="16"/>
              </w:rPr>
            </w:pPr>
            <w:proofErr w:type="spellStart"/>
            <w:r w:rsidRPr="00BB7262">
              <w:rPr>
                <w:b/>
                <w:bCs/>
                <w:sz w:val="16"/>
                <w:szCs w:val="16"/>
              </w:rPr>
              <w:t>Grade</w:t>
            </w:r>
            <w:proofErr w:type="spellEnd"/>
          </w:p>
        </w:tc>
        <w:tc>
          <w:tcPr>
            <w:tcW w:w="1351" w:type="dxa"/>
            <w:gridSpan w:val="2"/>
            <w:tcBorders>
              <w:top w:val="single" w:sz="4" w:space="0" w:color="000000"/>
              <w:left w:val="single" w:sz="4" w:space="0" w:color="000000"/>
              <w:bottom w:val="single" w:sz="4" w:space="0" w:color="000000"/>
              <w:right w:val="single" w:sz="4" w:space="0" w:color="000000"/>
            </w:tcBorders>
          </w:tcPr>
          <w:p w14:paraId="6A528CE3" w14:textId="069B7C9A" w:rsidR="00467438" w:rsidRPr="00BB7262" w:rsidRDefault="00BB7262">
            <w:pPr>
              <w:rPr>
                <w:b/>
                <w:bCs/>
                <w:sz w:val="16"/>
                <w:szCs w:val="16"/>
                <w:lang w:val="en-US"/>
              </w:rPr>
            </w:pPr>
            <w:r w:rsidRPr="00BB7262">
              <w:rPr>
                <w:b/>
                <w:bCs/>
                <w:sz w:val="16"/>
                <w:szCs w:val="16"/>
                <w:lang w:val="en-US"/>
              </w:rPr>
              <w:t>Digital Equivalent of Points</w:t>
            </w:r>
          </w:p>
        </w:tc>
        <w:tc>
          <w:tcPr>
            <w:tcW w:w="1314" w:type="dxa"/>
            <w:tcBorders>
              <w:top w:val="single" w:sz="4" w:space="0" w:color="000000"/>
              <w:left w:val="single" w:sz="4" w:space="0" w:color="000000"/>
              <w:bottom w:val="single" w:sz="4" w:space="0" w:color="000000"/>
              <w:right w:val="single" w:sz="4" w:space="0" w:color="000000"/>
            </w:tcBorders>
          </w:tcPr>
          <w:p w14:paraId="010BCE0C" w14:textId="2777D418" w:rsidR="00467438" w:rsidRDefault="00BB7262">
            <w:pPr>
              <w:rPr>
                <w:sz w:val="16"/>
                <w:szCs w:val="16"/>
              </w:rPr>
            </w:pPr>
            <w:proofErr w:type="spellStart"/>
            <w:r w:rsidRPr="00BB7262">
              <w:rPr>
                <w:b/>
                <w:bCs/>
                <w:sz w:val="16"/>
                <w:szCs w:val="16"/>
              </w:rPr>
              <w:t>Points</w:t>
            </w:r>
            <w:proofErr w:type="spellEnd"/>
            <w:r w:rsidRPr="00BB7262">
              <w:rPr>
                <w:b/>
                <w:bCs/>
                <w:sz w:val="16"/>
                <w:szCs w:val="16"/>
              </w:rPr>
              <w:t xml:space="preserve">, % </w:t>
            </w:r>
            <w:proofErr w:type="spellStart"/>
            <w:r w:rsidRPr="00BB7262">
              <w:rPr>
                <w:b/>
                <w:bCs/>
                <w:sz w:val="16"/>
                <w:szCs w:val="16"/>
              </w:rPr>
              <w:t>Content</w:t>
            </w:r>
            <w:proofErr w:type="spellEnd"/>
          </w:p>
        </w:tc>
        <w:tc>
          <w:tcPr>
            <w:tcW w:w="1314" w:type="dxa"/>
            <w:tcBorders>
              <w:top w:val="single" w:sz="4" w:space="0" w:color="000000"/>
              <w:left w:val="single" w:sz="4" w:space="0" w:color="000000"/>
              <w:bottom w:val="single" w:sz="4" w:space="0" w:color="000000"/>
              <w:right w:val="single" w:sz="4" w:space="0" w:color="000000"/>
            </w:tcBorders>
          </w:tcPr>
          <w:p w14:paraId="0D0A8881" w14:textId="0006E11F" w:rsidR="00467438" w:rsidRPr="00BB7262" w:rsidRDefault="00BB7262">
            <w:pPr>
              <w:rPr>
                <w:sz w:val="16"/>
                <w:szCs w:val="16"/>
                <w:lang w:val="en-US"/>
              </w:rPr>
            </w:pPr>
            <w:r w:rsidRPr="00BB7262">
              <w:rPr>
                <w:b/>
                <w:bCs/>
                <w:sz w:val="16"/>
                <w:szCs w:val="16"/>
                <w:lang w:val="en-US"/>
              </w:rPr>
              <w:t>Grade in the Traditional System</w:t>
            </w:r>
            <w:r>
              <w:rPr>
                <w:b/>
                <w:bCs/>
                <w:sz w:val="16"/>
                <w:szCs w:val="16"/>
              </w:rPr>
              <w:t>е</w:t>
            </w:r>
          </w:p>
        </w:tc>
        <w:tc>
          <w:tcPr>
            <w:tcW w:w="5256" w:type="dxa"/>
            <w:gridSpan w:val="4"/>
            <w:vMerge w:val="restart"/>
            <w:tcBorders>
              <w:top w:val="single" w:sz="4" w:space="0" w:color="000000"/>
              <w:left w:val="single" w:sz="4" w:space="0" w:color="000000"/>
              <w:right w:val="single" w:sz="4" w:space="0" w:color="000000"/>
            </w:tcBorders>
          </w:tcPr>
          <w:p w14:paraId="4AE78F32" w14:textId="77777777" w:rsidR="00BB7262" w:rsidRPr="00BB7262" w:rsidRDefault="00BB7262" w:rsidP="00BB7262">
            <w:pPr>
              <w:jc w:val="both"/>
              <w:rPr>
                <w:b/>
                <w:sz w:val="16"/>
                <w:szCs w:val="16"/>
                <w:lang w:val="aa-ET"/>
              </w:rPr>
            </w:pPr>
            <w:r w:rsidRPr="00BB7262">
              <w:rPr>
                <w:b/>
                <w:bCs/>
                <w:sz w:val="16"/>
                <w:szCs w:val="16"/>
                <w:lang w:val="aa-ET"/>
              </w:rPr>
              <w:t>Criterion-Based Assessment</w:t>
            </w:r>
            <w:r w:rsidRPr="00BB7262">
              <w:rPr>
                <w:b/>
                <w:sz w:val="16"/>
                <w:szCs w:val="16"/>
                <w:lang w:val="aa-ET"/>
              </w:rPr>
              <w:t xml:space="preserve"> – </w:t>
            </w:r>
            <w:r w:rsidRPr="00BB7262">
              <w:rPr>
                <w:bCs/>
                <w:sz w:val="16"/>
                <w:szCs w:val="16"/>
                <w:lang w:val="aa-ET"/>
              </w:rPr>
              <w:t>the process of correlating the actual learning outcomes achieved with the expected learning outcomes, based on clearly developed criteria. It is based on formative and summative assessment.</w:t>
            </w:r>
          </w:p>
          <w:p w14:paraId="306D4CCD" w14:textId="77777777" w:rsidR="00BB7262" w:rsidRPr="00BB7262" w:rsidRDefault="00BB7262" w:rsidP="00BB7262">
            <w:pPr>
              <w:jc w:val="both"/>
              <w:rPr>
                <w:b/>
                <w:sz w:val="16"/>
                <w:szCs w:val="16"/>
                <w:lang w:val="aa-ET"/>
              </w:rPr>
            </w:pPr>
            <w:r w:rsidRPr="00BB7262">
              <w:rPr>
                <w:b/>
                <w:bCs/>
                <w:sz w:val="16"/>
                <w:szCs w:val="16"/>
                <w:lang w:val="aa-ET"/>
              </w:rPr>
              <w:t>Formative Assessment</w:t>
            </w:r>
            <w:r w:rsidRPr="00BB7262">
              <w:rPr>
                <w:b/>
                <w:sz w:val="16"/>
                <w:szCs w:val="16"/>
                <w:lang w:val="aa-ET"/>
              </w:rPr>
              <w:t xml:space="preserve"> – </w:t>
            </w:r>
            <w:r w:rsidRPr="00BB7262">
              <w:rPr>
                <w:bCs/>
                <w:sz w:val="16"/>
                <w:szCs w:val="16"/>
                <w:lang w:val="aa-ET"/>
              </w:rPr>
              <w:t>a type of assessment conducted during everyday learning activities. It serves as a current indicator of academic performance. It ensures timely interaction between the student and the instructor, helps identify students’ abilities and difficulties, supports achieving the best results, and allows the instructor to adjust the educational process in time. It evaluates task completion, active participation in lectures, seminars, and practical classes (discussions, quizzes, debates, round tables, laboratory work, etc.). Acquired knowledge and competencies are assessed.</w:t>
            </w:r>
          </w:p>
          <w:p w14:paraId="7B233AE4" w14:textId="602BBDA7" w:rsidR="00467438" w:rsidRPr="00BB7262" w:rsidRDefault="00BB7262">
            <w:pPr>
              <w:jc w:val="both"/>
              <w:rPr>
                <w:b/>
                <w:sz w:val="16"/>
                <w:szCs w:val="16"/>
                <w:lang w:val="aa-ET"/>
              </w:rPr>
            </w:pPr>
            <w:r w:rsidRPr="00BB7262">
              <w:rPr>
                <w:b/>
                <w:bCs/>
                <w:sz w:val="16"/>
                <w:szCs w:val="16"/>
                <w:lang w:val="aa-ET"/>
              </w:rPr>
              <w:t>Summative Assessment</w:t>
            </w:r>
            <w:r w:rsidRPr="00BB7262">
              <w:rPr>
                <w:b/>
                <w:sz w:val="16"/>
                <w:szCs w:val="16"/>
                <w:lang w:val="aa-ET"/>
              </w:rPr>
              <w:t xml:space="preserve"> – </w:t>
            </w:r>
            <w:r w:rsidRPr="00BB7262">
              <w:rPr>
                <w:bCs/>
                <w:sz w:val="16"/>
                <w:szCs w:val="16"/>
                <w:lang w:val="aa-ET"/>
              </w:rPr>
              <w:t>a type of assessment conducted upon completion of a section of the course according to the syllabus. It is carried out 3–4 times per semester when performing Independent Work of Master’s Students (</w:t>
            </w:r>
            <w:r w:rsidR="00191C73">
              <w:rPr>
                <w:bCs/>
                <w:sz w:val="16"/>
                <w:szCs w:val="16"/>
                <w:lang w:val="aa-ET"/>
              </w:rPr>
              <w:t>IWS</w:t>
            </w:r>
            <w:r w:rsidRPr="00BB7262">
              <w:rPr>
                <w:bCs/>
                <w:sz w:val="16"/>
                <w:szCs w:val="16"/>
                <w:lang w:val="aa-ET"/>
              </w:rPr>
              <w:t>). This assessment measures the mastery of expected learning outcomes in relation to the descriptors. It allows determining and recording the level of mastery of the discipline over a certain period. Learning outcomes are assessed.</w:t>
            </w:r>
          </w:p>
        </w:tc>
      </w:tr>
      <w:tr w:rsidR="00467438" w14:paraId="0A541544"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7C3683C7" w14:textId="77777777" w:rsidR="00467438" w:rsidRDefault="001406B6">
            <w:pPr>
              <w:jc w:val="both"/>
              <w:rPr>
                <w:b/>
                <w:sz w:val="16"/>
                <w:szCs w:val="16"/>
                <w:highlight w:val="green"/>
              </w:rPr>
            </w:pPr>
            <w:r>
              <w:rPr>
                <w:sz w:val="16"/>
                <w:szCs w:val="16"/>
                <w:lang w:val="en-US"/>
              </w:rPr>
              <w:t>A</w:t>
            </w:r>
          </w:p>
        </w:tc>
        <w:tc>
          <w:tcPr>
            <w:tcW w:w="1351" w:type="dxa"/>
            <w:gridSpan w:val="2"/>
            <w:tcBorders>
              <w:top w:val="single" w:sz="4" w:space="0" w:color="000000"/>
              <w:left w:val="single" w:sz="4" w:space="0" w:color="000000"/>
              <w:bottom w:val="single" w:sz="4" w:space="0" w:color="000000"/>
              <w:right w:val="single" w:sz="4" w:space="0" w:color="000000"/>
            </w:tcBorders>
          </w:tcPr>
          <w:p w14:paraId="3B606EA9" w14:textId="77777777" w:rsidR="00467438" w:rsidRDefault="001406B6">
            <w:pPr>
              <w:jc w:val="both"/>
              <w:rPr>
                <w:b/>
                <w:sz w:val="16"/>
                <w:szCs w:val="16"/>
                <w:highlight w:val="green"/>
              </w:rPr>
            </w:pPr>
            <w:r>
              <w:rPr>
                <w:sz w:val="16"/>
                <w:szCs w:val="16"/>
                <w:lang w:val="en-US"/>
              </w:rPr>
              <w:t>4</w:t>
            </w:r>
            <w:r>
              <w:rPr>
                <w:sz w:val="16"/>
                <w:szCs w:val="16"/>
              </w:rPr>
              <w:t>,0</w:t>
            </w:r>
          </w:p>
        </w:tc>
        <w:tc>
          <w:tcPr>
            <w:tcW w:w="1314" w:type="dxa"/>
            <w:tcBorders>
              <w:top w:val="single" w:sz="4" w:space="0" w:color="000000"/>
              <w:left w:val="single" w:sz="4" w:space="0" w:color="000000"/>
              <w:bottom w:val="single" w:sz="4" w:space="0" w:color="000000"/>
              <w:right w:val="single" w:sz="4" w:space="0" w:color="000000"/>
            </w:tcBorders>
          </w:tcPr>
          <w:p w14:paraId="38EFBC4C" w14:textId="77777777" w:rsidR="00467438" w:rsidRDefault="001406B6">
            <w:pPr>
              <w:jc w:val="both"/>
              <w:rPr>
                <w:b/>
                <w:sz w:val="16"/>
                <w:szCs w:val="16"/>
                <w:highlight w:val="green"/>
              </w:rPr>
            </w:pPr>
            <w:r>
              <w:rPr>
                <w:sz w:val="16"/>
                <w:szCs w:val="16"/>
                <w:lang w:val="en-US"/>
              </w:rPr>
              <w:t>95-100</w:t>
            </w:r>
          </w:p>
        </w:tc>
        <w:tc>
          <w:tcPr>
            <w:tcW w:w="1314" w:type="dxa"/>
            <w:vMerge w:val="restart"/>
            <w:tcBorders>
              <w:top w:val="single" w:sz="4" w:space="0" w:color="000000"/>
              <w:left w:val="single" w:sz="4" w:space="0" w:color="000000"/>
              <w:right w:val="single" w:sz="4" w:space="0" w:color="000000"/>
            </w:tcBorders>
          </w:tcPr>
          <w:p w14:paraId="62D3B4DD" w14:textId="52997054" w:rsidR="00467438" w:rsidRDefault="00BB7262">
            <w:pPr>
              <w:rPr>
                <w:b/>
                <w:bCs/>
                <w:sz w:val="16"/>
                <w:szCs w:val="16"/>
              </w:rPr>
            </w:pPr>
            <w:proofErr w:type="spellStart"/>
            <w:r w:rsidRPr="00BB7262">
              <w:rPr>
                <w:sz w:val="16"/>
                <w:szCs w:val="16"/>
              </w:rPr>
              <w:t>Excellent</w:t>
            </w:r>
            <w:proofErr w:type="spellEnd"/>
          </w:p>
        </w:tc>
        <w:tc>
          <w:tcPr>
            <w:tcW w:w="5256" w:type="dxa"/>
            <w:gridSpan w:val="4"/>
            <w:vMerge/>
            <w:tcBorders>
              <w:left w:val="single" w:sz="4" w:space="0" w:color="000000"/>
              <w:right w:val="single" w:sz="4" w:space="0" w:color="000000"/>
            </w:tcBorders>
          </w:tcPr>
          <w:p w14:paraId="30A10ADC" w14:textId="77777777" w:rsidR="00467438" w:rsidRDefault="00467438">
            <w:pPr>
              <w:jc w:val="both"/>
              <w:rPr>
                <w:b/>
                <w:sz w:val="16"/>
                <w:szCs w:val="16"/>
              </w:rPr>
            </w:pPr>
          </w:p>
        </w:tc>
      </w:tr>
      <w:tr w:rsidR="00467438" w14:paraId="4EB4EC5A"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2D5E133F" w14:textId="77777777" w:rsidR="00467438" w:rsidRDefault="001406B6">
            <w:pPr>
              <w:jc w:val="both"/>
              <w:rPr>
                <w:b/>
                <w:sz w:val="16"/>
                <w:szCs w:val="16"/>
                <w:highlight w:val="green"/>
              </w:rPr>
            </w:pPr>
            <w:r>
              <w:rPr>
                <w:sz w:val="16"/>
                <w:szCs w:val="16"/>
                <w:lang w:val="en-US"/>
              </w:rPr>
              <w:t>A-</w:t>
            </w:r>
          </w:p>
        </w:tc>
        <w:tc>
          <w:tcPr>
            <w:tcW w:w="1351" w:type="dxa"/>
            <w:gridSpan w:val="2"/>
            <w:tcBorders>
              <w:top w:val="single" w:sz="4" w:space="0" w:color="000000"/>
              <w:left w:val="single" w:sz="4" w:space="0" w:color="000000"/>
              <w:bottom w:val="single" w:sz="4" w:space="0" w:color="000000"/>
              <w:right w:val="single" w:sz="4" w:space="0" w:color="000000"/>
            </w:tcBorders>
          </w:tcPr>
          <w:p w14:paraId="17C09856" w14:textId="77777777" w:rsidR="00467438" w:rsidRDefault="001406B6">
            <w:pPr>
              <w:jc w:val="both"/>
              <w:rPr>
                <w:b/>
                <w:sz w:val="16"/>
                <w:szCs w:val="16"/>
                <w:highlight w:val="green"/>
              </w:rPr>
            </w:pPr>
            <w:r>
              <w:rPr>
                <w:sz w:val="16"/>
                <w:szCs w:val="16"/>
              </w:rPr>
              <w:t>3,67</w:t>
            </w:r>
          </w:p>
        </w:tc>
        <w:tc>
          <w:tcPr>
            <w:tcW w:w="1314" w:type="dxa"/>
            <w:tcBorders>
              <w:top w:val="single" w:sz="4" w:space="0" w:color="000000"/>
              <w:left w:val="single" w:sz="4" w:space="0" w:color="000000"/>
              <w:bottom w:val="single" w:sz="4" w:space="0" w:color="000000"/>
              <w:right w:val="single" w:sz="4" w:space="0" w:color="000000"/>
            </w:tcBorders>
          </w:tcPr>
          <w:p w14:paraId="61E87F29" w14:textId="77777777" w:rsidR="00467438" w:rsidRDefault="001406B6">
            <w:pPr>
              <w:jc w:val="both"/>
              <w:rPr>
                <w:b/>
                <w:sz w:val="16"/>
                <w:szCs w:val="16"/>
                <w:highlight w:val="green"/>
              </w:rPr>
            </w:pPr>
            <w:r>
              <w:rPr>
                <w:sz w:val="16"/>
                <w:szCs w:val="16"/>
              </w:rPr>
              <w:t>90-94</w:t>
            </w:r>
          </w:p>
        </w:tc>
        <w:tc>
          <w:tcPr>
            <w:tcW w:w="1314" w:type="dxa"/>
            <w:vMerge/>
            <w:tcBorders>
              <w:left w:val="single" w:sz="4" w:space="0" w:color="000000"/>
              <w:bottom w:val="single" w:sz="4" w:space="0" w:color="000000"/>
              <w:right w:val="single" w:sz="4" w:space="0" w:color="000000"/>
            </w:tcBorders>
          </w:tcPr>
          <w:p w14:paraId="06228E59" w14:textId="77777777" w:rsidR="00467438" w:rsidRDefault="00467438">
            <w:pPr>
              <w:rPr>
                <w:b/>
                <w:bCs/>
                <w:sz w:val="16"/>
                <w:szCs w:val="16"/>
              </w:rPr>
            </w:pPr>
          </w:p>
        </w:tc>
        <w:tc>
          <w:tcPr>
            <w:tcW w:w="5256" w:type="dxa"/>
            <w:gridSpan w:val="4"/>
            <w:vMerge/>
            <w:tcBorders>
              <w:left w:val="single" w:sz="4" w:space="0" w:color="000000"/>
              <w:right w:val="single" w:sz="4" w:space="0" w:color="000000"/>
            </w:tcBorders>
          </w:tcPr>
          <w:p w14:paraId="23FF15B4" w14:textId="77777777" w:rsidR="00467438" w:rsidRDefault="00467438">
            <w:pPr>
              <w:jc w:val="both"/>
              <w:rPr>
                <w:b/>
                <w:sz w:val="16"/>
                <w:szCs w:val="16"/>
              </w:rPr>
            </w:pPr>
          </w:p>
        </w:tc>
      </w:tr>
      <w:tr w:rsidR="00467438" w14:paraId="52455C43"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621D1387" w14:textId="77777777" w:rsidR="00467438" w:rsidRDefault="001406B6">
            <w:pPr>
              <w:jc w:val="both"/>
              <w:rPr>
                <w:b/>
                <w:sz w:val="16"/>
                <w:szCs w:val="16"/>
                <w:highlight w:val="green"/>
              </w:rPr>
            </w:pPr>
            <w:r>
              <w:rPr>
                <w:sz w:val="16"/>
                <w:szCs w:val="16"/>
                <w:lang w:val="en-US"/>
              </w:rPr>
              <w:t>B+</w:t>
            </w:r>
          </w:p>
        </w:tc>
        <w:tc>
          <w:tcPr>
            <w:tcW w:w="1351" w:type="dxa"/>
            <w:gridSpan w:val="2"/>
            <w:tcBorders>
              <w:top w:val="single" w:sz="4" w:space="0" w:color="000000"/>
              <w:left w:val="single" w:sz="4" w:space="0" w:color="000000"/>
              <w:bottom w:val="single" w:sz="4" w:space="0" w:color="000000"/>
              <w:right w:val="single" w:sz="4" w:space="0" w:color="000000"/>
            </w:tcBorders>
          </w:tcPr>
          <w:p w14:paraId="39234003" w14:textId="77777777" w:rsidR="00467438" w:rsidRDefault="001406B6">
            <w:pPr>
              <w:jc w:val="both"/>
              <w:rPr>
                <w:b/>
                <w:sz w:val="16"/>
                <w:szCs w:val="16"/>
                <w:highlight w:val="green"/>
              </w:rPr>
            </w:pPr>
            <w:r>
              <w:rPr>
                <w:sz w:val="16"/>
                <w:szCs w:val="16"/>
              </w:rPr>
              <w:t>3,33</w:t>
            </w:r>
          </w:p>
        </w:tc>
        <w:tc>
          <w:tcPr>
            <w:tcW w:w="1314" w:type="dxa"/>
            <w:tcBorders>
              <w:top w:val="single" w:sz="4" w:space="0" w:color="000000"/>
              <w:left w:val="single" w:sz="4" w:space="0" w:color="000000"/>
              <w:bottom w:val="single" w:sz="4" w:space="0" w:color="000000"/>
              <w:right w:val="single" w:sz="4" w:space="0" w:color="000000"/>
            </w:tcBorders>
          </w:tcPr>
          <w:p w14:paraId="53D41D11" w14:textId="77777777" w:rsidR="00467438" w:rsidRDefault="001406B6">
            <w:pPr>
              <w:jc w:val="both"/>
              <w:rPr>
                <w:b/>
                <w:sz w:val="16"/>
                <w:szCs w:val="16"/>
                <w:highlight w:val="green"/>
              </w:rPr>
            </w:pPr>
            <w:r>
              <w:rPr>
                <w:sz w:val="16"/>
                <w:szCs w:val="16"/>
              </w:rPr>
              <w:t>85-89</w:t>
            </w:r>
          </w:p>
        </w:tc>
        <w:tc>
          <w:tcPr>
            <w:tcW w:w="1314" w:type="dxa"/>
            <w:tcBorders>
              <w:top w:val="single" w:sz="4" w:space="0" w:color="000000"/>
              <w:left w:val="single" w:sz="4" w:space="0" w:color="000000"/>
              <w:right w:val="single" w:sz="4" w:space="0" w:color="000000"/>
            </w:tcBorders>
          </w:tcPr>
          <w:p w14:paraId="493A6606" w14:textId="656BDDDC" w:rsidR="00467438" w:rsidRDefault="00BB7262">
            <w:pPr>
              <w:rPr>
                <w:bCs/>
                <w:sz w:val="16"/>
                <w:szCs w:val="16"/>
              </w:rPr>
            </w:pPr>
            <w:proofErr w:type="spellStart"/>
            <w:r w:rsidRPr="00BB7262">
              <w:rPr>
                <w:bCs/>
                <w:sz w:val="16"/>
                <w:szCs w:val="16"/>
              </w:rPr>
              <w:t>Good</w:t>
            </w:r>
            <w:proofErr w:type="spellEnd"/>
          </w:p>
        </w:tc>
        <w:tc>
          <w:tcPr>
            <w:tcW w:w="5256" w:type="dxa"/>
            <w:gridSpan w:val="4"/>
            <w:vMerge/>
            <w:tcBorders>
              <w:left w:val="single" w:sz="4" w:space="0" w:color="000000"/>
              <w:right w:val="single" w:sz="4" w:space="0" w:color="000000"/>
            </w:tcBorders>
          </w:tcPr>
          <w:p w14:paraId="3B021ABB" w14:textId="77777777" w:rsidR="00467438" w:rsidRDefault="00467438">
            <w:pPr>
              <w:jc w:val="both"/>
              <w:rPr>
                <w:b/>
                <w:sz w:val="16"/>
                <w:szCs w:val="16"/>
              </w:rPr>
            </w:pPr>
          </w:p>
        </w:tc>
      </w:tr>
      <w:tr w:rsidR="00467438" w14:paraId="32502D52"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13CE9E5D" w14:textId="77777777" w:rsidR="00467438" w:rsidRDefault="001406B6">
            <w:pPr>
              <w:jc w:val="both"/>
              <w:rPr>
                <w:b/>
                <w:sz w:val="16"/>
                <w:szCs w:val="16"/>
                <w:highlight w:val="green"/>
              </w:rPr>
            </w:pPr>
            <w:r>
              <w:rPr>
                <w:sz w:val="16"/>
                <w:szCs w:val="16"/>
                <w:lang w:val="en-US"/>
              </w:rPr>
              <w:t>B</w:t>
            </w:r>
          </w:p>
        </w:tc>
        <w:tc>
          <w:tcPr>
            <w:tcW w:w="1351" w:type="dxa"/>
            <w:gridSpan w:val="2"/>
            <w:tcBorders>
              <w:top w:val="single" w:sz="4" w:space="0" w:color="000000"/>
              <w:left w:val="single" w:sz="4" w:space="0" w:color="000000"/>
              <w:bottom w:val="single" w:sz="4" w:space="0" w:color="000000"/>
              <w:right w:val="single" w:sz="4" w:space="0" w:color="000000"/>
            </w:tcBorders>
          </w:tcPr>
          <w:p w14:paraId="22309BE8" w14:textId="77777777" w:rsidR="00467438" w:rsidRDefault="001406B6">
            <w:pPr>
              <w:jc w:val="both"/>
              <w:rPr>
                <w:b/>
                <w:sz w:val="16"/>
                <w:szCs w:val="16"/>
                <w:highlight w:val="green"/>
              </w:rPr>
            </w:pPr>
            <w:r>
              <w:rPr>
                <w:sz w:val="16"/>
                <w:szCs w:val="16"/>
              </w:rPr>
              <w:t>3,0</w:t>
            </w:r>
          </w:p>
        </w:tc>
        <w:tc>
          <w:tcPr>
            <w:tcW w:w="1314" w:type="dxa"/>
            <w:tcBorders>
              <w:top w:val="single" w:sz="4" w:space="0" w:color="000000"/>
              <w:left w:val="single" w:sz="4" w:space="0" w:color="000000"/>
              <w:bottom w:val="single" w:sz="4" w:space="0" w:color="000000"/>
              <w:right w:val="single" w:sz="4" w:space="0" w:color="000000"/>
            </w:tcBorders>
          </w:tcPr>
          <w:p w14:paraId="0017365D" w14:textId="77777777" w:rsidR="00467438" w:rsidRDefault="001406B6">
            <w:pPr>
              <w:jc w:val="both"/>
              <w:rPr>
                <w:b/>
                <w:sz w:val="16"/>
                <w:szCs w:val="16"/>
                <w:highlight w:val="green"/>
              </w:rPr>
            </w:pPr>
            <w:r>
              <w:rPr>
                <w:sz w:val="16"/>
                <w:szCs w:val="16"/>
              </w:rPr>
              <w:t>80-84</w:t>
            </w:r>
          </w:p>
        </w:tc>
        <w:tc>
          <w:tcPr>
            <w:tcW w:w="1314" w:type="dxa"/>
            <w:vMerge w:val="restart"/>
            <w:tcBorders>
              <w:left w:val="single" w:sz="4" w:space="0" w:color="000000"/>
              <w:right w:val="single" w:sz="4" w:space="0" w:color="000000"/>
            </w:tcBorders>
          </w:tcPr>
          <w:p w14:paraId="72E5B99A" w14:textId="77777777" w:rsidR="00467438" w:rsidRDefault="00467438">
            <w:pPr>
              <w:rPr>
                <w:b/>
                <w:bCs/>
                <w:sz w:val="16"/>
                <w:szCs w:val="16"/>
              </w:rPr>
            </w:pPr>
          </w:p>
        </w:tc>
        <w:tc>
          <w:tcPr>
            <w:tcW w:w="5256" w:type="dxa"/>
            <w:gridSpan w:val="4"/>
            <w:vMerge/>
            <w:tcBorders>
              <w:left w:val="single" w:sz="4" w:space="0" w:color="000000"/>
              <w:right w:val="single" w:sz="4" w:space="0" w:color="000000"/>
            </w:tcBorders>
          </w:tcPr>
          <w:p w14:paraId="016B53F1" w14:textId="77777777" w:rsidR="00467438" w:rsidRDefault="00467438">
            <w:pPr>
              <w:rPr>
                <w:b/>
                <w:bCs/>
                <w:sz w:val="16"/>
                <w:szCs w:val="16"/>
              </w:rPr>
            </w:pPr>
          </w:p>
        </w:tc>
      </w:tr>
      <w:tr w:rsidR="00467438" w14:paraId="6770ED12" w14:textId="77777777">
        <w:trPr>
          <w:trHeight w:val="184"/>
        </w:trPr>
        <w:tc>
          <w:tcPr>
            <w:tcW w:w="1277" w:type="dxa"/>
            <w:vMerge w:val="restart"/>
            <w:tcBorders>
              <w:top w:val="single" w:sz="4" w:space="0" w:color="000000"/>
              <w:left w:val="single" w:sz="4" w:space="0" w:color="000000"/>
              <w:right w:val="single" w:sz="4" w:space="0" w:color="000000"/>
            </w:tcBorders>
          </w:tcPr>
          <w:p w14:paraId="77A31C4B" w14:textId="77777777" w:rsidR="00467438" w:rsidRDefault="00467438">
            <w:pPr>
              <w:jc w:val="both"/>
              <w:rPr>
                <w:b/>
                <w:sz w:val="16"/>
                <w:szCs w:val="16"/>
                <w:highlight w:val="green"/>
              </w:rPr>
            </w:pPr>
          </w:p>
        </w:tc>
        <w:tc>
          <w:tcPr>
            <w:tcW w:w="1351" w:type="dxa"/>
            <w:gridSpan w:val="2"/>
            <w:vMerge w:val="restart"/>
            <w:tcBorders>
              <w:top w:val="single" w:sz="4" w:space="0" w:color="000000"/>
              <w:left w:val="single" w:sz="4" w:space="0" w:color="000000"/>
              <w:right w:val="single" w:sz="4" w:space="0" w:color="000000"/>
            </w:tcBorders>
          </w:tcPr>
          <w:p w14:paraId="048D2CDF" w14:textId="77777777" w:rsidR="00467438" w:rsidRDefault="00467438">
            <w:pPr>
              <w:jc w:val="both"/>
              <w:rPr>
                <w:b/>
                <w:sz w:val="16"/>
                <w:szCs w:val="16"/>
                <w:highlight w:val="green"/>
              </w:rPr>
            </w:pPr>
          </w:p>
        </w:tc>
        <w:tc>
          <w:tcPr>
            <w:tcW w:w="1314" w:type="dxa"/>
            <w:vMerge w:val="restart"/>
            <w:tcBorders>
              <w:top w:val="single" w:sz="4" w:space="0" w:color="000000"/>
              <w:left w:val="single" w:sz="4" w:space="0" w:color="000000"/>
              <w:right w:val="single" w:sz="4" w:space="0" w:color="000000"/>
            </w:tcBorders>
          </w:tcPr>
          <w:p w14:paraId="7CE46968" w14:textId="77777777" w:rsidR="00467438" w:rsidRDefault="00467438">
            <w:pPr>
              <w:jc w:val="both"/>
              <w:rPr>
                <w:b/>
                <w:sz w:val="16"/>
                <w:szCs w:val="16"/>
                <w:highlight w:val="green"/>
              </w:rPr>
            </w:pPr>
          </w:p>
        </w:tc>
        <w:tc>
          <w:tcPr>
            <w:tcW w:w="1314" w:type="dxa"/>
            <w:vMerge/>
            <w:tcBorders>
              <w:left w:val="single" w:sz="4" w:space="0" w:color="000000"/>
              <w:right w:val="single" w:sz="4" w:space="0" w:color="000000"/>
            </w:tcBorders>
          </w:tcPr>
          <w:p w14:paraId="4E16C790" w14:textId="77777777" w:rsidR="00467438" w:rsidRDefault="00467438">
            <w:pPr>
              <w:rPr>
                <w:b/>
                <w:bCs/>
                <w:sz w:val="16"/>
                <w:szCs w:val="16"/>
              </w:rPr>
            </w:pPr>
          </w:p>
        </w:tc>
        <w:tc>
          <w:tcPr>
            <w:tcW w:w="5256" w:type="dxa"/>
            <w:gridSpan w:val="4"/>
            <w:vMerge/>
            <w:tcBorders>
              <w:left w:val="single" w:sz="4" w:space="0" w:color="000000"/>
              <w:bottom w:val="single" w:sz="4" w:space="0" w:color="000000"/>
              <w:right w:val="single" w:sz="4" w:space="0" w:color="000000"/>
            </w:tcBorders>
          </w:tcPr>
          <w:p w14:paraId="523BF803" w14:textId="77777777" w:rsidR="00467438" w:rsidRDefault="00467438">
            <w:pPr>
              <w:jc w:val="both"/>
              <w:rPr>
                <w:sz w:val="16"/>
                <w:szCs w:val="16"/>
              </w:rPr>
            </w:pPr>
          </w:p>
        </w:tc>
      </w:tr>
      <w:tr w:rsidR="00467438" w14:paraId="08B7506F" w14:textId="77777777">
        <w:trPr>
          <w:trHeight w:val="58"/>
        </w:trPr>
        <w:tc>
          <w:tcPr>
            <w:tcW w:w="1277" w:type="dxa"/>
            <w:vMerge/>
            <w:tcBorders>
              <w:left w:val="single" w:sz="4" w:space="0" w:color="000000"/>
              <w:bottom w:val="single" w:sz="4" w:space="0" w:color="000000"/>
              <w:right w:val="single" w:sz="4" w:space="0" w:color="000000"/>
            </w:tcBorders>
          </w:tcPr>
          <w:p w14:paraId="797042E1" w14:textId="77777777" w:rsidR="00467438" w:rsidRDefault="00467438">
            <w:pPr>
              <w:jc w:val="both"/>
              <w:rPr>
                <w:b/>
                <w:sz w:val="16"/>
                <w:szCs w:val="16"/>
                <w:highlight w:val="green"/>
              </w:rPr>
            </w:pPr>
          </w:p>
        </w:tc>
        <w:tc>
          <w:tcPr>
            <w:tcW w:w="1351" w:type="dxa"/>
            <w:gridSpan w:val="2"/>
            <w:vMerge/>
            <w:tcBorders>
              <w:left w:val="single" w:sz="4" w:space="0" w:color="000000"/>
              <w:bottom w:val="single" w:sz="4" w:space="0" w:color="000000"/>
              <w:right w:val="single" w:sz="4" w:space="0" w:color="000000"/>
            </w:tcBorders>
          </w:tcPr>
          <w:p w14:paraId="1D5AF9FD" w14:textId="77777777" w:rsidR="00467438" w:rsidRDefault="00467438">
            <w:pPr>
              <w:jc w:val="both"/>
              <w:rPr>
                <w:b/>
                <w:sz w:val="16"/>
                <w:szCs w:val="16"/>
                <w:highlight w:val="green"/>
              </w:rPr>
            </w:pPr>
          </w:p>
        </w:tc>
        <w:tc>
          <w:tcPr>
            <w:tcW w:w="1314" w:type="dxa"/>
            <w:vMerge/>
            <w:tcBorders>
              <w:left w:val="single" w:sz="4" w:space="0" w:color="000000"/>
              <w:bottom w:val="single" w:sz="4" w:space="0" w:color="000000"/>
              <w:right w:val="single" w:sz="4" w:space="0" w:color="000000"/>
            </w:tcBorders>
          </w:tcPr>
          <w:p w14:paraId="2CA46E38" w14:textId="77777777" w:rsidR="00467438" w:rsidRDefault="00467438">
            <w:pPr>
              <w:jc w:val="both"/>
              <w:rPr>
                <w:b/>
                <w:sz w:val="16"/>
                <w:szCs w:val="16"/>
                <w:highlight w:val="green"/>
              </w:rPr>
            </w:pPr>
          </w:p>
        </w:tc>
        <w:tc>
          <w:tcPr>
            <w:tcW w:w="1314" w:type="dxa"/>
            <w:vMerge/>
            <w:tcBorders>
              <w:left w:val="single" w:sz="4" w:space="0" w:color="000000"/>
              <w:right w:val="single" w:sz="4" w:space="0" w:color="000000"/>
            </w:tcBorders>
          </w:tcPr>
          <w:p w14:paraId="2648ED45" w14:textId="77777777" w:rsidR="00467438" w:rsidRDefault="00467438">
            <w:pPr>
              <w:rPr>
                <w:b/>
                <w:bCs/>
                <w:sz w:val="16"/>
                <w:szCs w:val="16"/>
              </w:rPr>
            </w:pPr>
          </w:p>
        </w:tc>
        <w:tc>
          <w:tcPr>
            <w:tcW w:w="2628" w:type="dxa"/>
            <w:tcBorders>
              <w:top w:val="single" w:sz="4" w:space="0" w:color="000000"/>
              <w:left w:val="single" w:sz="4" w:space="0" w:color="000000"/>
              <w:bottom w:val="single" w:sz="4" w:space="0" w:color="000000"/>
              <w:right w:val="single" w:sz="4" w:space="0" w:color="000000"/>
            </w:tcBorders>
          </w:tcPr>
          <w:p w14:paraId="5340725F" w14:textId="6BDBFB45" w:rsidR="00467438" w:rsidRDefault="00BB7262">
            <w:pPr>
              <w:jc w:val="both"/>
              <w:rPr>
                <w:b/>
                <w:sz w:val="16"/>
                <w:szCs w:val="16"/>
              </w:rPr>
            </w:pPr>
            <w:proofErr w:type="spellStart"/>
            <w:r w:rsidRPr="00BB7262">
              <w:rPr>
                <w:b/>
                <w:sz w:val="16"/>
                <w:szCs w:val="16"/>
              </w:rPr>
              <w:t>Formative</w:t>
            </w:r>
            <w:proofErr w:type="spellEnd"/>
            <w:r w:rsidRPr="00BB7262">
              <w:rPr>
                <w:b/>
                <w:sz w:val="16"/>
                <w:szCs w:val="16"/>
              </w:rPr>
              <w:t xml:space="preserve"> </w:t>
            </w:r>
            <w:proofErr w:type="spellStart"/>
            <w:r w:rsidRPr="00BB7262">
              <w:rPr>
                <w:b/>
                <w:sz w:val="16"/>
                <w:szCs w:val="16"/>
              </w:rPr>
              <w:t>and</w:t>
            </w:r>
            <w:proofErr w:type="spellEnd"/>
            <w:r w:rsidRPr="00BB7262">
              <w:rPr>
                <w:b/>
                <w:sz w:val="16"/>
                <w:szCs w:val="16"/>
              </w:rPr>
              <w:t xml:space="preserve"> </w:t>
            </w:r>
            <w:proofErr w:type="spellStart"/>
            <w:r w:rsidRPr="00BB7262">
              <w:rPr>
                <w:b/>
                <w:sz w:val="16"/>
                <w:szCs w:val="16"/>
              </w:rPr>
              <w:t>Summative</w:t>
            </w:r>
            <w:proofErr w:type="spellEnd"/>
            <w:r w:rsidRPr="00BB7262">
              <w:rPr>
                <w:b/>
                <w:sz w:val="16"/>
                <w:szCs w:val="16"/>
              </w:rPr>
              <w:t xml:space="preserve"> </w:t>
            </w:r>
            <w:proofErr w:type="spellStart"/>
            <w:r w:rsidRPr="00BB7262">
              <w:rPr>
                <w:b/>
                <w:sz w:val="16"/>
                <w:szCs w:val="16"/>
              </w:rPr>
              <w:t>Assessment</w:t>
            </w:r>
            <w:proofErr w:type="spellEnd"/>
          </w:p>
        </w:tc>
        <w:tc>
          <w:tcPr>
            <w:tcW w:w="2628" w:type="dxa"/>
            <w:gridSpan w:val="3"/>
            <w:tcBorders>
              <w:top w:val="single" w:sz="4" w:space="0" w:color="000000"/>
              <w:left w:val="single" w:sz="4" w:space="0" w:color="000000"/>
              <w:bottom w:val="single" w:sz="4" w:space="0" w:color="000000"/>
              <w:right w:val="single" w:sz="4" w:space="0" w:color="000000"/>
            </w:tcBorders>
          </w:tcPr>
          <w:p w14:paraId="796031CE" w14:textId="03DEB0B2" w:rsidR="00467438" w:rsidRDefault="00BB7262">
            <w:pPr>
              <w:rPr>
                <w:b/>
                <w:bCs/>
                <w:sz w:val="16"/>
                <w:szCs w:val="16"/>
              </w:rPr>
            </w:pPr>
            <w:proofErr w:type="spellStart"/>
            <w:r w:rsidRPr="00BB7262">
              <w:rPr>
                <w:b/>
                <w:bCs/>
                <w:sz w:val="16"/>
                <w:szCs w:val="16"/>
              </w:rPr>
              <w:t>Points</w:t>
            </w:r>
            <w:proofErr w:type="spellEnd"/>
            <w:r w:rsidRPr="00BB7262">
              <w:rPr>
                <w:b/>
                <w:bCs/>
                <w:sz w:val="16"/>
                <w:szCs w:val="16"/>
              </w:rPr>
              <w:t xml:space="preserve"> (% </w:t>
            </w:r>
            <w:proofErr w:type="spellStart"/>
            <w:r w:rsidRPr="00BB7262">
              <w:rPr>
                <w:b/>
                <w:bCs/>
                <w:sz w:val="16"/>
                <w:szCs w:val="16"/>
              </w:rPr>
              <w:t>distribution</w:t>
            </w:r>
            <w:proofErr w:type="spellEnd"/>
            <w:r w:rsidRPr="00BB7262">
              <w:rPr>
                <w:b/>
                <w:bCs/>
                <w:sz w:val="16"/>
                <w:szCs w:val="16"/>
              </w:rPr>
              <w:t>)</w:t>
            </w:r>
          </w:p>
        </w:tc>
      </w:tr>
      <w:tr w:rsidR="00467438" w14:paraId="3C959580"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7DCB7CDF" w14:textId="77777777" w:rsidR="00467438" w:rsidRDefault="001406B6">
            <w:pPr>
              <w:jc w:val="both"/>
              <w:rPr>
                <w:b/>
                <w:sz w:val="16"/>
                <w:szCs w:val="16"/>
                <w:highlight w:val="green"/>
              </w:rPr>
            </w:pPr>
            <w:r>
              <w:rPr>
                <w:sz w:val="16"/>
                <w:szCs w:val="16"/>
                <w:lang w:val="en-US"/>
              </w:rPr>
              <w:t>B-</w:t>
            </w:r>
          </w:p>
        </w:tc>
        <w:tc>
          <w:tcPr>
            <w:tcW w:w="1351" w:type="dxa"/>
            <w:gridSpan w:val="2"/>
            <w:tcBorders>
              <w:top w:val="single" w:sz="4" w:space="0" w:color="000000"/>
              <w:left w:val="single" w:sz="4" w:space="0" w:color="000000"/>
              <w:bottom w:val="single" w:sz="4" w:space="0" w:color="000000"/>
              <w:right w:val="single" w:sz="4" w:space="0" w:color="000000"/>
            </w:tcBorders>
          </w:tcPr>
          <w:p w14:paraId="5224326A" w14:textId="77777777" w:rsidR="00467438" w:rsidRDefault="001406B6">
            <w:pPr>
              <w:jc w:val="both"/>
              <w:rPr>
                <w:b/>
                <w:sz w:val="16"/>
                <w:szCs w:val="16"/>
                <w:highlight w:val="green"/>
              </w:rPr>
            </w:pPr>
            <w:r>
              <w:rPr>
                <w:sz w:val="16"/>
                <w:szCs w:val="16"/>
              </w:rPr>
              <w:t>2,67</w:t>
            </w:r>
          </w:p>
        </w:tc>
        <w:tc>
          <w:tcPr>
            <w:tcW w:w="1314" w:type="dxa"/>
            <w:tcBorders>
              <w:top w:val="single" w:sz="4" w:space="0" w:color="000000"/>
              <w:left w:val="single" w:sz="4" w:space="0" w:color="000000"/>
              <w:bottom w:val="single" w:sz="4" w:space="0" w:color="000000"/>
              <w:right w:val="single" w:sz="4" w:space="0" w:color="000000"/>
            </w:tcBorders>
          </w:tcPr>
          <w:p w14:paraId="12509DB8" w14:textId="77777777" w:rsidR="00467438" w:rsidRDefault="001406B6">
            <w:pPr>
              <w:jc w:val="both"/>
              <w:rPr>
                <w:b/>
                <w:sz w:val="16"/>
                <w:szCs w:val="16"/>
                <w:highlight w:val="green"/>
              </w:rPr>
            </w:pPr>
            <w:r>
              <w:rPr>
                <w:sz w:val="16"/>
                <w:szCs w:val="16"/>
              </w:rPr>
              <w:t>75-79</w:t>
            </w:r>
          </w:p>
        </w:tc>
        <w:tc>
          <w:tcPr>
            <w:tcW w:w="1314" w:type="dxa"/>
            <w:vMerge/>
            <w:tcBorders>
              <w:left w:val="single" w:sz="4" w:space="0" w:color="000000"/>
              <w:right w:val="single" w:sz="4" w:space="0" w:color="000000"/>
            </w:tcBorders>
          </w:tcPr>
          <w:p w14:paraId="29B3F623" w14:textId="77777777" w:rsidR="00467438" w:rsidRDefault="00467438">
            <w:pPr>
              <w:rPr>
                <w:b/>
                <w:bCs/>
                <w:sz w:val="16"/>
                <w:szCs w:val="16"/>
              </w:rPr>
            </w:pPr>
          </w:p>
        </w:tc>
        <w:tc>
          <w:tcPr>
            <w:tcW w:w="2628" w:type="dxa"/>
            <w:tcBorders>
              <w:top w:val="single" w:sz="4" w:space="0" w:color="000000"/>
              <w:left w:val="single" w:sz="4" w:space="0" w:color="000000"/>
              <w:bottom w:val="single" w:sz="4" w:space="0" w:color="000000"/>
              <w:right w:val="single" w:sz="4" w:space="0" w:color="000000"/>
            </w:tcBorders>
          </w:tcPr>
          <w:p w14:paraId="185A4554" w14:textId="7B7A2D1B" w:rsidR="00467438" w:rsidRDefault="00BB7262">
            <w:pPr>
              <w:jc w:val="both"/>
              <w:rPr>
                <w:sz w:val="16"/>
                <w:szCs w:val="16"/>
              </w:rPr>
            </w:pPr>
            <w:proofErr w:type="spellStart"/>
            <w:r w:rsidRPr="00BB7262">
              <w:rPr>
                <w:sz w:val="16"/>
                <w:szCs w:val="16"/>
              </w:rPr>
              <w:t>Participation</w:t>
            </w:r>
            <w:proofErr w:type="spellEnd"/>
            <w:r w:rsidRPr="00BB7262">
              <w:rPr>
                <w:sz w:val="16"/>
                <w:szCs w:val="16"/>
              </w:rPr>
              <w:t xml:space="preserve"> </w:t>
            </w:r>
            <w:proofErr w:type="spellStart"/>
            <w:r w:rsidRPr="00BB7262">
              <w:rPr>
                <w:sz w:val="16"/>
                <w:szCs w:val="16"/>
              </w:rPr>
              <w:t>in</w:t>
            </w:r>
            <w:proofErr w:type="spellEnd"/>
            <w:r w:rsidRPr="00BB7262">
              <w:rPr>
                <w:sz w:val="16"/>
                <w:szCs w:val="16"/>
              </w:rPr>
              <w:t xml:space="preserve"> </w:t>
            </w:r>
            <w:proofErr w:type="spellStart"/>
            <w:r w:rsidRPr="00BB7262">
              <w:rPr>
                <w:sz w:val="16"/>
                <w:szCs w:val="16"/>
              </w:rPr>
              <w:t>Lectures</w:t>
            </w:r>
            <w:proofErr w:type="spellEnd"/>
          </w:p>
        </w:tc>
        <w:tc>
          <w:tcPr>
            <w:tcW w:w="2628" w:type="dxa"/>
            <w:gridSpan w:val="3"/>
            <w:tcBorders>
              <w:top w:val="single" w:sz="4" w:space="0" w:color="000000"/>
              <w:left w:val="single" w:sz="4" w:space="0" w:color="000000"/>
              <w:bottom w:val="single" w:sz="4" w:space="0" w:color="000000"/>
              <w:right w:val="single" w:sz="4" w:space="0" w:color="000000"/>
            </w:tcBorders>
          </w:tcPr>
          <w:p w14:paraId="1B3434A1" w14:textId="77777777" w:rsidR="00467438" w:rsidRDefault="001406B6">
            <w:pPr>
              <w:jc w:val="both"/>
              <w:rPr>
                <w:sz w:val="16"/>
                <w:szCs w:val="16"/>
              </w:rPr>
            </w:pPr>
            <w:r>
              <w:rPr>
                <w:sz w:val="16"/>
                <w:szCs w:val="16"/>
              </w:rPr>
              <w:t>5</w:t>
            </w:r>
          </w:p>
        </w:tc>
      </w:tr>
      <w:tr w:rsidR="00467438" w14:paraId="36FEF359"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20265D11" w14:textId="77777777" w:rsidR="00467438" w:rsidRDefault="001406B6">
            <w:pPr>
              <w:jc w:val="both"/>
              <w:rPr>
                <w:b/>
                <w:sz w:val="16"/>
                <w:szCs w:val="16"/>
                <w:highlight w:val="green"/>
              </w:rPr>
            </w:pPr>
            <w:r>
              <w:rPr>
                <w:sz w:val="16"/>
                <w:szCs w:val="16"/>
                <w:lang w:val="en-US"/>
              </w:rPr>
              <w:t>C+</w:t>
            </w:r>
          </w:p>
        </w:tc>
        <w:tc>
          <w:tcPr>
            <w:tcW w:w="1351" w:type="dxa"/>
            <w:gridSpan w:val="2"/>
            <w:tcBorders>
              <w:top w:val="single" w:sz="4" w:space="0" w:color="000000"/>
              <w:left w:val="single" w:sz="4" w:space="0" w:color="000000"/>
              <w:bottom w:val="single" w:sz="4" w:space="0" w:color="000000"/>
              <w:right w:val="single" w:sz="4" w:space="0" w:color="000000"/>
            </w:tcBorders>
          </w:tcPr>
          <w:p w14:paraId="26F1006D" w14:textId="77777777" w:rsidR="00467438" w:rsidRDefault="001406B6">
            <w:pPr>
              <w:jc w:val="both"/>
              <w:rPr>
                <w:b/>
                <w:sz w:val="16"/>
                <w:szCs w:val="16"/>
                <w:highlight w:val="green"/>
              </w:rPr>
            </w:pPr>
            <w:r>
              <w:rPr>
                <w:sz w:val="16"/>
                <w:szCs w:val="16"/>
              </w:rPr>
              <w:t>2,33</w:t>
            </w:r>
          </w:p>
        </w:tc>
        <w:tc>
          <w:tcPr>
            <w:tcW w:w="1314" w:type="dxa"/>
            <w:tcBorders>
              <w:top w:val="single" w:sz="4" w:space="0" w:color="000000"/>
              <w:left w:val="single" w:sz="4" w:space="0" w:color="000000"/>
              <w:bottom w:val="single" w:sz="4" w:space="0" w:color="000000"/>
              <w:right w:val="single" w:sz="4" w:space="0" w:color="000000"/>
            </w:tcBorders>
          </w:tcPr>
          <w:p w14:paraId="11401FF8" w14:textId="77777777" w:rsidR="00467438" w:rsidRDefault="001406B6">
            <w:pPr>
              <w:jc w:val="both"/>
              <w:rPr>
                <w:b/>
                <w:sz w:val="16"/>
                <w:szCs w:val="16"/>
                <w:highlight w:val="green"/>
              </w:rPr>
            </w:pPr>
            <w:r>
              <w:rPr>
                <w:sz w:val="16"/>
                <w:szCs w:val="16"/>
              </w:rPr>
              <w:t>70-74</w:t>
            </w:r>
          </w:p>
        </w:tc>
        <w:tc>
          <w:tcPr>
            <w:tcW w:w="1314" w:type="dxa"/>
            <w:vMerge/>
            <w:tcBorders>
              <w:left w:val="single" w:sz="4" w:space="0" w:color="000000"/>
              <w:right w:val="single" w:sz="4" w:space="0" w:color="000000"/>
            </w:tcBorders>
          </w:tcPr>
          <w:p w14:paraId="6DE0F577" w14:textId="77777777" w:rsidR="00467438" w:rsidRDefault="00467438">
            <w:pPr>
              <w:rPr>
                <w:b/>
                <w:bCs/>
                <w:sz w:val="16"/>
                <w:szCs w:val="16"/>
              </w:rPr>
            </w:pPr>
          </w:p>
        </w:tc>
        <w:tc>
          <w:tcPr>
            <w:tcW w:w="2628" w:type="dxa"/>
            <w:tcBorders>
              <w:top w:val="single" w:sz="4" w:space="0" w:color="000000"/>
              <w:left w:val="single" w:sz="4" w:space="0" w:color="000000"/>
              <w:bottom w:val="single" w:sz="4" w:space="0" w:color="000000"/>
              <w:right w:val="single" w:sz="4" w:space="0" w:color="000000"/>
            </w:tcBorders>
          </w:tcPr>
          <w:p w14:paraId="4BAC8D9C" w14:textId="0F0D6597" w:rsidR="00467438" w:rsidRDefault="00BB7262">
            <w:pPr>
              <w:jc w:val="both"/>
              <w:rPr>
                <w:sz w:val="16"/>
                <w:szCs w:val="16"/>
              </w:rPr>
            </w:pPr>
            <w:proofErr w:type="spellStart"/>
            <w:r w:rsidRPr="00BB7262">
              <w:rPr>
                <w:sz w:val="16"/>
                <w:szCs w:val="16"/>
              </w:rPr>
              <w:t>Performance</w:t>
            </w:r>
            <w:proofErr w:type="spellEnd"/>
            <w:r w:rsidRPr="00BB7262">
              <w:rPr>
                <w:sz w:val="16"/>
                <w:szCs w:val="16"/>
              </w:rPr>
              <w:t xml:space="preserve"> </w:t>
            </w:r>
            <w:proofErr w:type="spellStart"/>
            <w:r w:rsidRPr="00BB7262">
              <w:rPr>
                <w:sz w:val="16"/>
                <w:szCs w:val="16"/>
              </w:rPr>
              <w:t>in</w:t>
            </w:r>
            <w:proofErr w:type="spellEnd"/>
            <w:r w:rsidRPr="00BB7262">
              <w:rPr>
                <w:sz w:val="16"/>
                <w:szCs w:val="16"/>
              </w:rPr>
              <w:t xml:space="preserve"> </w:t>
            </w:r>
            <w:proofErr w:type="spellStart"/>
            <w:r w:rsidRPr="00BB7262">
              <w:rPr>
                <w:sz w:val="16"/>
                <w:szCs w:val="16"/>
              </w:rPr>
              <w:t>Practical</w:t>
            </w:r>
            <w:proofErr w:type="spellEnd"/>
            <w:r w:rsidRPr="00BB7262">
              <w:rPr>
                <w:sz w:val="16"/>
                <w:szCs w:val="16"/>
              </w:rPr>
              <w:t xml:space="preserve"> </w:t>
            </w:r>
            <w:proofErr w:type="spellStart"/>
            <w:r w:rsidRPr="00BB7262">
              <w:rPr>
                <w:sz w:val="16"/>
                <w:szCs w:val="16"/>
              </w:rPr>
              <w:t>Classes</w:t>
            </w:r>
            <w:proofErr w:type="spellEnd"/>
          </w:p>
        </w:tc>
        <w:tc>
          <w:tcPr>
            <w:tcW w:w="2628" w:type="dxa"/>
            <w:gridSpan w:val="3"/>
            <w:tcBorders>
              <w:top w:val="single" w:sz="4" w:space="0" w:color="000000"/>
              <w:left w:val="single" w:sz="4" w:space="0" w:color="000000"/>
              <w:bottom w:val="single" w:sz="4" w:space="0" w:color="000000"/>
              <w:right w:val="single" w:sz="4" w:space="0" w:color="000000"/>
            </w:tcBorders>
          </w:tcPr>
          <w:p w14:paraId="41F821DD" w14:textId="77777777" w:rsidR="00467438" w:rsidRDefault="001406B6">
            <w:pPr>
              <w:jc w:val="both"/>
              <w:rPr>
                <w:sz w:val="16"/>
                <w:szCs w:val="16"/>
                <w:lang w:val="kk-KZ"/>
              </w:rPr>
            </w:pPr>
            <w:r>
              <w:rPr>
                <w:sz w:val="16"/>
                <w:szCs w:val="16"/>
                <w:lang w:val="kk-KZ"/>
              </w:rPr>
              <w:t>25</w:t>
            </w:r>
          </w:p>
        </w:tc>
      </w:tr>
      <w:tr w:rsidR="00467438" w14:paraId="600E6C0B"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49E908AB" w14:textId="77777777" w:rsidR="00467438" w:rsidRDefault="001406B6">
            <w:pPr>
              <w:jc w:val="both"/>
              <w:rPr>
                <w:b/>
                <w:sz w:val="16"/>
                <w:szCs w:val="16"/>
                <w:highlight w:val="green"/>
              </w:rPr>
            </w:pPr>
            <w:r>
              <w:rPr>
                <w:sz w:val="16"/>
                <w:szCs w:val="16"/>
                <w:lang w:val="en-US"/>
              </w:rPr>
              <w:t>C</w:t>
            </w:r>
          </w:p>
        </w:tc>
        <w:tc>
          <w:tcPr>
            <w:tcW w:w="1351" w:type="dxa"/>
            <w:gridSpan w:val="2"/>
            <w:tcBorders>
              <w:top w:val="single" w:sz="4" w:space="0" w:color="000000"/>
              <w:left w:val="single" w:sz="4" w:space="0" w:color="000000"/>
              <w:bottom w:val="single" w:sz="4" w:space="0" w:color="000000"/>
              <w:right w:val="single" w:sz="4" w:space="0" w:color="000000"/>
            </w:tcBorders>
          </w:tcPr>
          <w:p w14:paraId="20456D28" w14:textId="77777777" w:rsidR="00467438" w:rsidRDefault="001406B6">
            <w:pPr>
              <w:jc w:val="both"/>
              <w:rPr>
                <w:b/>
                <w:sz w:val="16"/>
                <w:szCs w:val="16"/>
                <w:highlight w:val="green"/>
              </w:rPr>
            </w:pPr>
            <w:r>
              <w:rPr>
                <w:sz w:val="16"/>
                <w:szCs w:val="16"/>
              </w:rPr>
              <w:t>2,0</w:t>
            </w:r>
          </w:p>
        </w:tc>
        <w:tc>
          <w:tcPr>
            <w:tcW w:w="1314" w:type="dxa"/>
            <w:tcBorders>
              <w:top w:val="single" w:sz="4" w:space="0" w:color="000000"/>
              <w:left w:val="single" w:sz="4" w:space="0" w:color="000000"/>
              <w:bottom w:val="single" w:sz="4" w:space="0" w:color="000000"/>
              <w:right w:val="single" w:sz="4" w:space="0" w:color="000000"/>
            </w:tcBorders>
          </w:tcPr>
          <w:p w14:paraId="34B86F01" w14:textId="77777777" w:rsidR="00467438" w:rsidRDefault="001406B6">
            <w:pPr>
              <w:jc w:val="both"/>
              <w:rPr>
                <w:b/>
                <w:sz w:val="16"/>
                <w:szCs w:val="16"/>
                <w:highlight w:val="green"/>
              </w:rPr>
            </w:pPr>
            <w:r>
              <w:rPr>
                <w:sz w:val="16"/>
                <w:szCs w:val="16"/>
              </w:rPr>
              <w:t>65-69</w:t>
            </w:r>
          </w:p>
        </w:tc>
        <w:tc>
          <w:tcPr>
            <w:tcW w:w="1314" w:type="dxa"/>
            <w:vMerge w:val="restart"/>
            <w:tcBorders>
              <w:top w:val="single" w:sz="4" w:space="0" w:color="000000"/>
              <w:left w:val="single" w:sz="4" w:space="0" w:color="000000"/>
              <w:right w:val="single" w:sz="4" w:space="0" w:color="000000"/>
            </w:tcBorders>
          </w:tcPr>
          <w:p w14:paraId="67642B3F" w14:textId="24BAEC40" w:rsidR="00467438" w:rsidRDefault="00BB7262">
            <w:pPr>
              <w:rPr>
                <w:b/>
                <w:bCs/>
                <w:sz w:val="16"/>
                <w:szCs w:val="16"/>
              </w:rPr>
            </w:pPr>
            <w:proofErr w:type="spellStart"/>
            <w:r w:rsidRPr="00BB7262">
              <w:rPr>
                <w:sz w:val="16"/>
                <w:szCs w:val="16"/>
              </w:rPr>
              <w:t>Satisfactory</w:t>
            </w:r>
            <w:proofErr w:type="spellEnd"/>
          </w:p>
        </w:tc>
        <w:tc>
          <w:tcPr>
            <w:tcW w:w="2628" w:type="dxa"/>
            <w:tcBorders>
              <w:top w:val="single" w:sz="4" w:space="0" w:color="000000"/>
              <w:left w:val="single" w:sz="4" w:space="0" w:color="000000"/>
              <w:bottom w:val="single" w:sz="4" w:space="0" w:color="000000"/>
              <w:right w:val="single" w:sz="4" w:space="0" w:color="000000"/>
            </w:tcBorders>
          </w:tcPr>
          <w:p w14:paraId="2E5AAE5D" w14:textId="673244AC" w:rsidR="00467438" w:rsidRDefault="00BB7262">
            <w:pPr>
              <w:jc w:val="both"/>
              <w:rPr>
                <w:sz w:val="16"/>
                <w:szCs w:val="16"/>
              </w:rPr>
            </w:pPr>
            <w:proofErr w:type="spellStart"/>
            <w:r w:rsidRPr="00BB7262">
              <w:rPr>
                <w:sz w:val="16"/>
                <w:szCs w:val="16"/>
              </w:rPr>
              <w:t>Independent</w:t>
            </w:r>
            <w:proofErr w:type="spellEnd"/>
            <w:r w:rsidRPr="00BB7262">
              <w:rPr>
                <w:sz w:val="16"/>
                <w:szCs w:val="16"/>
              </w:rPr>
              <w:t xml:space="preserve"> </w:t>
            </w:r>
            <w:proofErr w:type="spellStart"/>
            <w:r w:rsidRPr="00BB7262">
              <w:rPr>
                <w:sz w:val="16"/>
                <w:szCs w:val="16"/>
              </w:rPr>
              <w:t>Work</w:t>
            </w:r>
            <w:proofErr w:type="spellEnd"/>
          </w:p>
        </w:tc>
        <w:tc>
          <w:tcPr>
            <w:tcW w:w="2628" w:type="dxa"/>
            <w:gridSpan w:val="3"/>
            <w:tcBorders>
              <w:top w:val="single" w:sz="4" w:space="0" w:color="000000"/>
              <w:left w:val="single" w:sz="4" w:space="0" w:color="000000"/>
              <w:bottom w:val="single" w:sz="4" w:space="0" w:color="000000"/>
              <w:right w:val="single" w:sz="4" w:space="0" w:color="000000"/>
            </w:tcBorders>
          </w:tcPr>
          <w:p w14:paraId="59302C37" w14:textId="77777777" w:rsidR="00467438" w:rsidRDefault="001406B6">
            <w:pPr>
              <w:jc w:val="both"/>
              <w:rPr>
                <w:sz w:val="16"/>
                <w:szCs w:val="16"/>
                <w:lang w:val="kk-KZ"/>
              </w:rPr>
            </w:pPr>
            <w:r>
              <w:rPr>
                <w:sz w:val="16"/>
                <w:szCs w:val="16"/>
              </w:rPr>
              <w:t>25</w:t>
            </w:r>
          </w:p>
        </w:tc>
      </w:tr>
      <w:tr w:rsidR="00467438" w14:paraId="775D0816"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53E8322D" w14:textId="77777777" w:rsidR="00467438" w:rsidRDefault="001406B6">
            <w:pPr>
              <w:jc w:val="both"/>
              <w:rPr>
                <w:b/>
                <w:sz w:val="16"/>
                <w:szCs w:val="16"/>
                <w:highlight w:val="green"/>
              </w:rPr>
            </w:pPr>
            <w:r>
              <w:rPr>
                <w:sz w:val="16"/>
                <w:szCs w:val="16"/>
                <w:lang w:val="en-US"/>
              </w:rPr>
              <w:t>C-</w:t>
            </w:r>
          </w:p>
        </w:tc>
        <w:tc>
          <w:tcPr>
            <w:tcW w:w="1351" w:type="dxa"/>
            <w:gridSpan w:val="2"/>
            <w:tcBorders>
              <w:top w:val="single" w:sz="4" w:space="0" w:color="000000"/>
              <w:left w:val="single" w:sz="4" w:space="0" w:color="000000"/>
              <w:bottom w:val="single" w:sz="4" w:space="0" w:color="000000"/>
              <w:right w:val="single" w:sz="4" w:space="0" w:color="000000"/>
            </w:tcBorders>
          </w:tcPr>
          <w:p w14:paraId="690CF5CE" w14:textId="77777777" w:rsidR="00467438" w:rsidRDefault="001406B6">
            <w:pPr>
              <w:jc w:val="both"/>
              <w:rPr>
                <w:b/>
                <w:sz w:val="16"/>
                <w:szCs w:val="16"/>
                <w:highlight w:val="green"/>
              </w:rPr>
            </w:pPr>
            <w:r>
              <w:rPr>
                <w:sz w:val="16"/>
                <w:szCs w:val="16"/>
              </w:rPr>
              <w:t>1,67</w:t>
            </w:r>
          </w:p>
        </w:tc>
        <w:tc>
          <w:tcPr>
            <w:tcW w:w="1314" w:type="dxa"/>
            <w:tcBorders>
              <w:top w:val="single" w:sz="4" w:space="0" w:color="000000"/>
              <w:left w:val="single" w:sz="4" w:space="0" w:color="000000"/>
              <w:bottom w:val="single" w:sz="4" w:space="0" w:color="000000"/>
              <w:right w:val="single" w:sz="4" w:space="0" w:color="000000"/>
            </w:tcBorders>
          </w:tcPr>
          <w:p w14:paraId="36552C28" w14:textId="77777777" w:rsidR="00467438" w:rsidRDefault="001406B6">
            <w:pPr>
              <w:jc w:val="both"/>
              <w:rPr>
                <w:b/>
                <w:sz w:val="16"/>
                <w:szCs w:val="16"/>
                <w:highlight w:val="green"/>
              </w:rPr>
            </w:pPr>
            <w:r>
              <w:rPr>
                <w:sz w:val="16"/>
                <w:szCs w:val="16"/>
              </w:rPr>
              <w:t>60-64</w:t>
            </w:r>
          </w:p>
        </w:tc>
        <w:tc>
          <w:tcPr>
            <w:tcW w:w="1314" w:type="dxa"/>
            <w:vMerge/>
            <w:tcBorders>
              <w:left w:val="single" w:sz="4" w:space="0" w:color="000000"/>
              <w:right w:val="single" w:sz="4" w:space="0" w:color="000000"/>
            </w:tcBorders>
          </w:tcPr>
          <w:p w14:paraId="2D559EFA" w14:textId="77777777" w:rsidR="00467438" w:rsidRDefault="00467438">
            <w:pPr>
              <w:rPr>
                <w:b/>
                <w:bCs/>
                <w:sz w:val="16"/>
                <w:szCs w:val="16"/>
              </w:rPr>
            </w:pPr>
          </w:p>
        </w:tc>
        <w:tc>
          <w:tcPr>
            <w:tcW w:w="2628" w:type="dxa"/>
            <w:tcBorders>
              <w:top w:val="single" w:sz="4" w:space="0" w:color="000000"/>
              <w:left w:val="single" w:sz="4" w:space="0" w:color="000000"/>
              <w:bottom w:val="single" w:sz="4" w:space="0" w:color="000000"/>
              <w:right w:val="single" w:sz="4" w:space="0" w:color="000000"/>
            </w:tcBorders>
          </w:tcPr>
          <w:p w14:paraId="233A9A87" w14:textId="285299C9" w:rsidR="00467438" w:rsidRDefault="00BB7262">
            <w:pPr>
              <w:jc w:val="both"/>
              <w:rPr>
                <w:sz w:val="16"/>
                <w:szCs w:val="16"/>
              </w:rPr>
            </w:pPr>
            <w:proofErr w:type="spellStart"/>
            <w:r w:rsidRPr="00BB7262">
              <w:rPr>
                <w:sz w:val="16"/>
                <w:szCs w:val="16"/>
              </w:rPr>
              <w:t>Project</w:t>
            </w:r>
            <w:proofErr w:type="spellEnd"/>
            <w:r w:rsidRPr="00BB7262">
              <w:rPr>
                <w:sz w:val="16"/>
                <w:szCs w:val="16"/>
              </w:rPr>
              <w:t xml:space="preserve"> </w:t>
            </w:r>
            <w:proofErr w:type="spellStart"/>
            <w:r w:rsidRPr="00BB7262">
              <w:rPr>
                <w:sz w:val="16"/>
                <w:szCs w:val="16"/>
              </w:rPr>
              <w:t>and</w:t>
            </w:r>
            <w:proofErr w:type="spellEnd"/>
            <w:r w:rsidRPr="00BB7262">
              <w:rPr>
                <w:sz w:val="16"/>
                <w:szCs w:val="16"/>
              </w:rPr>
              <w:t xml:space="preserve"> </w:t>
            </w:r>
            <w:proofErr w:type="spellStart"/>
            <w:r w:rsidRPr="00BB7262">
              <w:rPr>
                <w:sz w:val="16"/>
                <w:szCs w:val="16"/>
              </w:rPr>
              <w:t>Creative</w:t>
            </w:r>
            <w:proofErr w:type="spellEnd"/>
            <w:r w:rsidRPr="00BB7262">
              <w:rPr>
                <w:sz w:val="16"/>
                <w:szCs w:val="16"/>
              </w:rPr>
              <w:t xml:space="preserve"> </w:t>
            </w:r>
            <w:proofErr w:type="spellStart"/>
            <w:r w:rsidRPr="00BB7262">
              <w:rPr>
                <w:sz w:val="16"/>
                <w:szCs w:val="16"/>
              </w:rPr>
              <w:t>Activities</w:t>
            </w:r>
            <w:proofErr w:type="spellEnd"/>
          </w:p>
        </w:tc>
        <w:tc>
          <w:tcPr>
            <w:tcW w:w="2628" w:type="dxa"/>
            <w:gridSpan w:val="3"/>
            <w:tcBorders>
              <w:top w:val="single" w:sz="4" w:space="0" w:color="000000"/>
              <w:left w:val="single" w:sz="4" w:space="0" w:color="000000"/>
              <w:bottom w:val="single" w:sz="4" w:space="0" w:color="000000"/>
              <w:right w:val="single" w:sz="4" w:space="0" w:color="000000"/>
            </w:tcBorders>
          </w:tcPr>
          <w:p w14:paraId="10709D49" w14:textId="77777777" w:rsidR="00467438" w:rsidRDefault="001406B6">
            <w:pPr>
              <w:jc w:val="both"/>
              <w:rPr>
                <w:sz w:val="16"/>
                <w:szCs w:val="16"/>
                <w:lang w:val="kk-KZ"/>
              </w:rPr>
            </w:pPr>
            <w:r>
              <w:rPr>
                <w:sz w:val="16"/>
                <w:szCs w:val="16"/>
                <w:lang w:val="kk-KZ"/>
              </w:rPr>
              <w:t xml:space="preserve"> 5</w:t>
            </w:r>
          </w:p>
        </w:tc>
      </w:tr>
      <w:tr w:rsidR="00467438" w14:paraId="48668E99"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32C995B1" w14:textId="77777777" w:rsidR="00467438" w:rsidRDefault="001406B6">
            <w:pPr>
              <w:jc w:val="both"/>
              <w:rPr>
                <w:b/>
                <w:sz w:val="16"/>
                <w:szCs w:val="16"/>
                <w:highlight w:val="green"/>
              </w:rPr>
            </w:pPr>
            <w:r>
              <w:rPr>
                <w:sz w:val="16"/>
                <w:szCs w:val="16"/>
                <w:lang w:val="en-US"/>
              </w:rPr>
              <w:t>D+</w:t>
            </w:r>
          </w:p>
        </w:tc>
        <w:tc>
          <w:tcPr>
            <w:tcW w:w="1351" w:type="dxa"/>
            <w:gridSpan w:val="2"/>
            <w:tcBorders>
              <w:top w:val="single" w:sz="4" w:space="0" w:color="000000"/>
              <w:left w:val="single" w:sz="4" w:space="0" w:color="000000"/>
              <w:bottom w:val="single" w:sz="4" w:space="0" w:color="000000"/>
              <w:right w:val="single" w:sz="4" w:space="0" w:color="000000"/>
            </w:tcBorders>
          </w:tcPr>
          <w:p w14:paraId="3642B7EC" w14:textId="77777777" w:rsidR="00467438" w:rsidRDefault="001406B6">
            <w:pPr>
              <w:jc w:val="both"/>
              <w:rPr>
                <w:b/>
                <w:sz w:val="16"/>
                <w:szCs w:val="16"/>
                <w:highlight w:val="green"/>
              </w:rPr>
            </w:pPr>
            <w:r>
              <w:rPr>
                <w:sz w:val="16"/>
                <w:szCs w:val="16"/>
              </w:rPr>
              <w:t>1,33</w:t>
            </w:r>
          </w:p>
        </w:tc>
        <w:tc>
          <w:tcPr>
            <w:tcW w:w="1314" w:type="dxa"/>
            <w:tcBorders>
              <w:top w:val="single" w:sz="4" w:space="0" w:color="000000"/>
              <w:left w:val="single" w:sz="4" w:space="0" w:color="000000"/>
              <w:bottom w:val="single" w:sz="4" w:space="0" w:color="000000"/>
              <w:right w:val="single" w:sz="4" w:space="0" w:color="000000"/>
            </w:tcBorders>
          </w:tcPr>
          <w:p w14:paraId="4971E00D" w14:textId="77777777" w:rsidR="00467438" w:rsidRDefault="001406B6">
            <w:pPr>
              <w:jc w:val="both"/>
              <w:rPr>
                <w:b/>
                <w:sz w:val="16"/>
                <w:szCs w:val="16"/>
                <w:highlight w:val="green"/>
              </w:rPr>
            </w:pPr>
            <w:r>
              <w:rPr>
                <w:sz w:val="16"/>
                <w:szCs w:val="16"/>
              </w:rPr>
              <w:t>55-59</w:t>
            </w:r>
          </w:p>
        </w:tc>
        <w:tc>
          <w:tcPr>
            <w:tcW w:w="1314" w:type="dxa"/>
            <w:vMerge/>
            <w:tcBorders>
              <w:left w:val="single" w:sz="4" w:space="0" w:color="000000"/>
              <w:right w:val="single" w:sz="4" w:space="0" w:color="000000"/>
            </w:tcBorders>
          </w:tcPr>
          <w:p w14:paraId="650D5D25" w14:textId="77777777" w:rsidR="00467438" w:rsidRDefault="00467438">
            <w:pPr>
              <w:rPr>
                <w:b/>
                <w:bCs/>
                <w:sz w:val="16"/>
                <w:szCs w:val="16"/>
              </w:rPr>
            </w:pPr>
          </w:p>
        </w:tc>
        <w:tc>
          <w:tcPr>
            <w:tcW w:w="2628" w:type="dxa"/>
            <w:tcBorders>
              <w:top w:val="single" w:sz="4" w:space="0" w:color="000000"/>
              <w:left w:val="single" w:sz="4" w:space="0" w:color="000000"/>
              <w:bottom w:val="single" w:sz="4" w:space="0" w:color="000000"/>
              <w:right w:val="single" w:sz="4" w:space="0" w:color="000000"/>
            </w:tcBorders>
          </w:tcPr>
          <w:p w14:paraId="0ACE1660" w14:textId="6E9AAB54" w:rsidR="00467438" w:rsidRDefault="00BB7262">
            <w:pPr>
              <w:jc w:val="both"/>
              <w:rPr>
                <w:sz w:val="16"/>
                <w:szCs w:val="16"/>
              </w:rPr>
            </w:pPr>
            <w:proofErr w:type="spellStart"/>
            <w:r w:rsidRPr="00BB7262">
              <w:rPr>
                <w:sz w:val="16"/>
                <w:szCs w:val="16"/>
              </w:rPr>
              <w:t>Final</w:t>
            </w:r>
            <w:proofErr w:type="spellEnd"/>
            <w:r w:rsidRPr="00BB7262">
              <w:rPr>
                <w:sz w:val="16"/>
                <w:szCs w:val="16"/>
              </w:rPr>
              <w:t xml:space="preserve"> </w:t>
            </w:r>
            <w:proofErr w:type="spellStart"/>
            <w:r w:rsidRPr="00BB7262">
              <w:rPr>
                <w:sz w:val="16"/>
                <w:szCs w:val="16"/>
              </w:rPr>
              <w:t>Assessment</w:t>
            </w:r>
            <w:proofErr w:type="spellEnd"/>
            <w:r w:rsidRPr="00BB7262">
              <w:rPr>
                <w:sz w:val="16"/>
                <w:szCs w:val="16"/>
              </w:rPr>
              <w:t xml:space="preserve"> (</w:t>
            </w:r>
            <w:proofErr w:type="spellStart"/>
            <w:r w:rsidRPr="00BB7262">
              <w:rPr>
                <w:sz w:val="16"/>
                <w:szCs w:val="16"/>
              </w:rPr>
              <w:t>Exam</w:t>
            </w:r>
            <w:proofErr w:type="spellEnd"/>
            <w:r w:rsidRPr="00BB7262">
              <w:rPr>
                <w:sz w:val="16"/>
                <w:szCs w:val="16"/>
              </w:rPr>
              <w:t>)</w:t>
            </w:r>
          </w:p>
        </w:tc>
        <w:tc>
          <w:tcPr>
            <w:tcW w:w="2628" w:type="dxa"/>
            <w:gridSpan w:val="3"/>
            <w:tcBorders>
              <w:top w:val="single" w:sz="4" w:space="0" w:color="000000"/>
              <w:left w:val="single" w:sz="4" w:space="0" w:color="000000"/>
              <w:bottom w:val="single" w:sz="4" w:space="0" w:color="000000"/>
              <w:right w:val="single" w:sz="4" w:space="0" w:color="000000"/>
            </w:tcBorders>
          </w:tcPr>
          <w:p w14:paraId="7EDC91E6" w14:textId="77777777" w:rsidR="00467438" w:rsidRDefault="001406B6">
            <w:pPr>
              <w:jc w:val="both"/>
              <w:rPr>
                <w:sz w:val="16"/>
                <w:szCs w:val="16"/>
              </w:rPr>
            </w:pPr>
            <w:r>
              <w:rPr>
                <w:sz w:val="16"/>
                <w:szCs w:val="16"/>
              </w:rPr>
              <w:t>40</w:t>
            </w:r>
          </w:p>
        </w:tc>
      </w:tr>
      <w:tr w:rsidR="00467438" w14:paraId="6D5C3CEE"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17AF2E34" w14:textId="77777777" w:rsidR="00467438" w:rsidRDefault="001406B6">
            <w:pPr>
              <w:rPr>
                <w:sz w:val="16"/>
                <w:szCs w:val="16"/>
                <w:highlight w:val="green"/>
              </w:rPr>
            </w:pPr>
            <w:r>
              <w:rPr>
                <w:sz w:val="16"/>
                <w:szCs w:val="16"/>
              </w:rPr>
              <w:t>D</w:t>
            </w:r>
          </w:p>
        </w:tc>
        <w:tc>
          <w:tcPr>
            <w:tcW w:w="1351" w:type="dxa"/>
            <w:gridSpan w:val="2"/>
            <w:tcBorders>
              <w:top w:val="single" w:sz="4" w:space="0" w:color="000000"/>
              <w:left w:val="single" w:sz="4" w:space="0" w:color="000000"/>
              <w:bottom w:val="single" w:sz="4" w:space="0" w:color="000000"/>
              <w:right w:val="single" w:sz="4" w:space="0" w:color="000000"/>
            </w:tcBorders>
          </w:tcPr>
          <w:p w14:paraId="6799026E" w14:textId="77777777" w:rsidR="00467438" w:rsidRDefault="001406B6">
            <w:pPr>
              <w:rPr>
                <w:sz w:val="16"/>
                <w:szCs w:val="16"/>
                <w:highlight w:val="green"/>
              </w:rPr>
            </w:pPr>
            <w:r>
              <w:rPr>
                <w:sz w:val="16"/>
                <w:szCs w:val="16"/>
              </w:rPr>
              <w:t>1,0</w:t>
            </w:r>
          </w:p>
        </w:tc>
        <w:tc>
          <w:tcPr>
            <w:tcW w:w="1314" w:type="dxa"/>
            <w:tcBorders>
              <w:top w:val="single" w:sz="4" w:space="0" w:color="000000"/>
              <w:left w:val="single" w:sz="4" w:space="0" w:color="000000"/>
              <w:bottom w:val="single" w:sz="4" w:space="0" w:color="000000"/>
              <w:right w:val="single" w:sz="4" w:space="0" w:color="000000"/>
            </w:tcBorders>
          </w:tcPr>
          <w:p w14:paraId="5F7D9EDB" w14:textId="77777777" w:rsidR="00467438" w:rsidRDefault="001406B6">
            <w:pPr>
              <w:rPr>
                <w:sz w:val="16"/>
                <w:szCs w:val="16"/>
                <w:highlight w:val="green"/>
              </w:rPr>
            </w:pPr>
            <w:r>
              <w:rPr>
                <w:sz w:val="16"/>
                <w:szCs w:val="16"/>
              </w:rPr>
              <w:t>50-54</w:t>
            </w:r>
          </w:p>
        </w:tc>
        <w:tc>
          <w:tcPr>
            <w:tcW w:w="1314" w:type="dxa"/>
            <w:vMerge/>
            <w:tcBorders>
              <w:left w:val="single" w:sz="4" w:space="0" w:color="000000"/>
              <w:bottom w:val="single" w:sz="4" w:space="0" w:color="000000"/>
              <w:right w:val="single" w:sz="4" w:space="0" w:color="000000"/>
            </w:tcBorders>
          </w:tcPr>
          <w:p w14:paraId="164D21D8" w14:textId="77777777" w:rsidR="00467438" w:rsidRDefault="00467438">
            <w:pPr>
              <w:rPr>
                <w:b/>
                <w:bCs/>
                <w:sz w:val="16"/>
                <w:szCs w:val="16"/>
              </w:rPr>
            </w:pPr>
          </w:p>
        </w:tc>
        <w:tc>
          <w:tcPr>
            <w:tcW w:w="2628" w:type="dxa"/>
            <w:vMerge w:val="restart"/>
            <w:tcBorders>
              <w:top w:val="single" w:sz="4" w:space="0" w:color="000000"/>
              <w:left w:val="single" w:sz="4" w:space="0" w:color="000000"/>
              <w:right w:val="single" w:sz="4" w:space="0" w:color="000000"/>
            </w:tcBorders>
          </w:tcPr>
          <w:p w14:paraId="69FFFBAF" w14:textId="2C43B764" w:rsidR="00467438" w:rsidRDefault="00BB7262">
            <w:pPr>
              <w:rPr>
                <w:sz w:val="16"/>
                <w:szCs w:val="16"/>
              </w:rPr>
            </w:pPr>
            <w:r w:rsidRPr="00BB7262">
              <w:rPr>
                <w:sz w:val="16"/>
                <w:szCs w:val="16"/>
              </w:rPr>
              <w:t>TOTAL</w:t>
            </w:r>
          </w:p>
        </w:tc>
        <w:tc>
          <w:tcPr>
            <w:tcW w:w="2628" w:type="dxa"/>
            <w:gridSpan w:val="3"/>
            <w:vMerge w:val="restart"/>
            <w:tcBorders>
              <w:top w:val="single" w:sz="4" w:space="0" w:color="000000"/>
              <w:left w:val="single" w:sz="4" w:space="0" w:color="000000"/>
              <w:right w:val="single" w:sz="4" w:space="0" w:color="000000"/>
            </w:tcBorders>
          </w:tcPr>
          <w:p w14:paraId="178810F7" w14:textId="77777777" w:rsidR="00467438" w:rsidRDefault="001406B6">
            <w:pPr>
              <w:rPr>
                <w:sz w:val="16"/>
                <w:szCs w:val="16"/>
                <w:lang w:val="kk-KZ"/>
              </w:rPr>
            </w:pPr>
            <w:r>
              <w:rPr>
                <w:sz w:val="16"/>
                <w:szCs w:val="16"/>
              </w:rPr>
              <w:t xml:space="preserve">100 </w:t>
            </w:r>
          </w:p>
        </w:tc>
      </w:tr>
      <w:tr w:rsidR="00467438" w14:paraId="4CFA1540"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55AA0DD8" w14:textId="77777777" w:rsidR="00467438" w:rsidRDefault="001406B6">
            <w:pPr>
              <w:jc w:val="both"/>
              <w:rPr>
                <w:sz w:val="16"/>
                <w:szCs w:val="16"/>
                <w:lang w:val="en-US"/>
              </w:rPr>
            </w:pPr>
            <w:r>
              <w:rPr>
                <w:sz w:val="16"/>
                <w:szCs w:val="16"/>
                <w:lang w:val="en-US"/>
              </w:rPr>
              <w:t>FX</w:t>
            </w:r>
          </w:p>
        </w:tc>
        <w:tc>
          <w:tcPr>
            <w:tcW w:w="1351" w:type="dxa"/>
            <w:gridSpan w:val="2"/>
            <w:tcBorders>
              <w:top w:val="single" w:sz="4" w:space="0" w:color="000000"/>
              <w:left w:val="single" w:sz="4" w:space="0" w:color="000000"/>
              <w:bottom w:val="single" w:sz="4" w:space="0" w:color="000000"/>
              <w:right w:val="single" w:sz="4" w:space="0" w:color="000000"/>
            </w:tcBorders>
          </w:tcPr>
          <w:p w14:paraId="747BDD96" w14:textId="77777777" w:rsidR="00467438" w:rsidRDefault="001406B6">
            <w:pPr>
              <w:jc w:val="both"/>
              <w:rPr>
                <w:sz w:val="16"/>
                <w:szCs w:val="16"/>
                <w:lang w:val="en-US"/>
              </w:rPr>
            </w:pPr>
            <w:r>
              <w:rPr>
                <w:sz w:val="16"/>
                <w:szCs w:val="16"/>
              </w:rPr>
              <w:t>0</w:t>
            </w:r>
            <w:r>
              <w:rPr>
                <w:sz w:val="16"/>
                <w:szCs w:val="16"/>
                <w:lang w:val="en-US"/>
              </w:rPr>
              <w:t>,5</w:t>
            </w:r>
          </w:p>
        </w:tc>
        <w:tc>
          <w:tcPr>
            <w:tcW w:w="1314" w:type="dxa"/>
            <w:tcBorders>
              <w:top w:val="single" w:sz="4" w:space="0" w:color="000000"/>
              <w:left w:val="single" w:sz="4" w:space="0" w:color="000000"/>
              <w:bottom w:val="single" w:sz="4" w:space="0" w:color="000000"/>
              <w:right w:val="single" w:sz="4" w:space="0" w:color="000000"/>
            </w:tcBorders>
          </w:tcPr>
          <w:p w14:paraId="14688381" w14:textId="77777777" w:rsidR="00467438" w:rsidRDefault="001406B6">
            <w:pPr>
              <w:jc w:val="both"/>
              <w:rPr>
                <w:sz w:val="16"/>
                <w:szCs w:val="16"/>
                <w:lang w:val="en-US"/>
              </w:rPr>
            </w:pPr>
            <w:r>
              <w:rPr>
                <w:sz w:val="16"/>
                <w:szCs w:val="16"/>
                <w:lang w:val="en-US"/>
              </w:rPr>
              <w:t>25-49</w:t>
            </w:r>
          </w:p>
        </w:tc>
        <w:tc>
          <w:tcPr>
            <w:tcW w:w="1314" w:type="dxa"/>
            <w:vMerge w:val="restart"/>
            <w:tcBorders>
              <w:left w:val="single" w:sz="4" w:space="0" w:color="000000"/>
              <w:right w:val="single" w:sz="4" w:space="0" w:color="000000"/>
            </w:tcBorders>
          </w:tcPr>
          <w:p w14:paraId="2A144510" w14:textId="6AE9F1E8" w:rsidR="00467438" w:rsidRDefault="00BB7262">
            <w:pPr>
              <w:rPr>
                <w:b/>
                <w:bCs/>
                <w:sz w:val="16"/>
                <w:szCs w:val="16"/>
              </w:rPr>
            </w:pPr>
            <w:proofErr w:type="spellStart"/>
            <w:r w:rsidRPr="00BB7262">
              <w:rPr>
                <w:sz w:val="16"/>
                <w:szCs w:val="16"/>
              </w:rPr>
              <w:t>Unsatisfactory</w:t>
            </w:r>
            <w:proofErr w:type="spellEnd"/>
          </w:p>
        </w:tc>
        <w:tc>
          <w:tcPr>
            <w:tcW w:w="2628" w:type="dxa"/>
            <w:vMerge/>
            <w:tcBorders>
              <w:left w:val="single" w:sz="4" w:space="0" w:color="000000"/>
              <w:right w:val="single" w:sz="4" w:space="0" w:color="000000"/>
            </w:tcBorders>
          </w:tcPr>
          <w:p w14:paraId="4EF83520" w14:textId="77777777" w:rsidR="00467438" w:rsidRDefault="00467438">
            <w:pPr>
              <w:rPr>
                <w:sz w:val="16"/>
                <w:szCs w:val="16"/>
              </w:rPr>
            </w:pPr>
          </w:p>
        </w:tc>
        <w:tc>
          <w:tcPr>
            <w:tcW w:w="2628" w:type="dxa"/>
            <w:gridSpan w:val="3"/>
            <w:vMerge/>
            <w:tcBorders>
              <w:left w:val="single" w:sz="4" w:space="0" w:color="000000"/>
              <w:right w:val="single" w:sz="4" w:space="0" w:color="000000"/>
            </w:tcBorders>
          </w:tcPr>
          <w:p w14:paraId="43587268" w14:textId="77777777" w:rsidR="00467438" w:rsidRDefault="00467438">
            <w:pPr>
              <w:rPr>
                <w:sz w:val="16"/>
                <w:szCs w:val="16"/>
              </w:rPr>
            </w:pPr>
          </w:p>
        </w:tc>
      </w:tr>
      <w:tr w:rsidR="00467438" w14:paraId="6725B731"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1F2490E6" w14:textId="77777777" w:rsidR="00467438" w:rsidRDefault="001406B6">
            <w:pPr>
              <w:rPr>
                <w:sz w:val="16"/>
                <w:szCs w:val="16"/>
                <w:highlight w:val="green"/>
                <w:lang w:val="en-US"/>
              </w:rPr>
            </w:pPr>
            <w:r>
              <w:rPr>
                <w:sz w:val="16"/>
                <w:szCs w:val="16"/>
                <w:lang w:val="en-US"/>
              </w:rPr>
              <w:t>F</w:t>
            </w:r>
          </w:p>
        </w:tc>
        <w:tc>
          <w:tcPr>
            <w:tcW w:w="1351" w:type="dxa"/>
            <w:gridSpan w:val="2"/>
            <w:tcBorders>
              <w:top w:val="single" w:sz="4" w:space="0" w:color="000000"/>
              <w:left w:val="single" w:sz="4" w:space="0" w:color="000000"/>
              <w:bottom w:val="single" w:sz="4" w:space="0" w:color="000000"/>
              <w:right w:val="single" w:sz="4" w:space="0" w:color="000000"/>
            </w:tcBorders>
          </w:tcPr>
          <w:p w14:paraId="23A47931" w14:textId="77777777" w:rsidR="00467438" w:rsidRDefault="001406B6">
            <w:pPr>
              <w:rPr>
                <w:sz w:val="16"/>
                <w:szCs w:val="16"/>
              </w:rPr>
            </w:pPr>
            <w:r>
              <w:rPr>
                <w:sz w:val="16"/>
                <w:szCs w:val="16"/>
              </w:rPr>
              <w:t>0</w:t>
            </w:r>
          </w:p>
        </w:tc>
        <w:tc>
          <w:tcPr>
            <w:tcW w:w="1314" w:type="dxa"/>
            <w:tcBorders>
              <w:top w:val="single" w:sz="4" w:space="0" w:color="000000"/>
              <w:left w:val="single" w:sz="4" w:space="0" w:color="000000"/>
              <w:bottom w:val="single" w:sz="4" w:space="0" w:color="000000"/>
              <w:right w:val="single" w:sz="4" w:space="0" w:color="000000"/>
            </w:tcBorders>
          </w:tcPr>
          <w:p w14:paraId="41EC934C" w14:textId="77777777" w:rsidR="00467438" w:rsidRDefault="001406B6">
            <w:pPr>
              <w:rPr>
                <w:sz w:val="16"/>
                <w:szCs w:val="16"/>
              </w:rPr>
            </w:pPr>
            <w:r>
              <w:rPr>
                <w:sz w:val="16"/>
                <w:szCs w:val="16"/>
              </w:rPr>
              <w:t>0-24</w:t>
            </w:r>
          </w:p>
        </w:tc>
        <w:tc>
          <w:tcPr>
            <w:tcW w:w="1314" w:type="dxa"/>
            <w:vMerge/>
            <w:tcBorders>
              <w:left w:val="single" w:sz="4" w:space="0" w:color="000000"/>
              <w:bottom w:val="single" w:sz="4" w:space="0" w:color="000000"/>
              <w:right w:val="single" w:sz="4" w:space="0" w:color="000000"/>
            </w:tcBorders>
          </w:tcPr>
          <w:p w14:paraId="58D5DF23" w14:textId="77777777" w:rsidR="00467438" w:rsidRDefault="00467438">
            <w:pPr>
              <w:rPr>
                <w:b/>
                <w:bCs/>
                <w:sz w:val="16"/>
                <w:szCs w:val="16"/>
              </w:rPr>
            </w:pPr>
          </w:p>
        </w:tc>
        <w:tc>
          <w:tcPr>
            <w:tcW w:w="2628" w:type="dxa"/>
            <w:vMerge/>
            <w:tcBorders>
              <w:left w:val="single" w:sz="4" w:space="0" w:color="000000"/>
              <w:bottom w:val="single" w:sz="4" w:space="0" w:color="000000"/>
              <w:right w:val="single" w:sz="4" w:space="0" w:color="000000"/>
            </w:tcBorders>
          </w:tcPr>
          <w:p w14:paraId="1360DFA5" w14:textId="77777777" w:rsidR="00467438" w:rsidRDefault="00467438">
            <w:pPr>
              <w:rPr>
                <w:sz w:val="16"/>
                <w:szCs w:val="16"/>
              </w:rPr>
            </w:pPr>
          </w:p>
        </w:tc>
        <w:tc>
          <w:tcPr>
            <w:tcW w:w="2628" w:type="dxa"/>
            <w:gridSpan w:val="3"/>
            <w:vMerge/>
            <w:tcBorders>
              <w:left w:val="single" w:sz="4" w:space="0" w:color="000000"/>
              <w:bottom w:val="single" w:sz="4" w:space="0" w:color="000000"/>
              <w:right w:val="single" w:sz="4" w:space="0" w:color="000000"/>
            </w:tcBorders>
          </w:tcPr>
          <w:p w14:paraId="13C8BD83" w14:textId="77777777" w:rsidR="00467438" w:rsidRDefault="00467438">
            <w:pPr>
              <w:rPr>
                <w:sz w:val="16"/>
                <w:szCs w:val="16"/>
              </w:rPr>
            </w:pPr>
          </w:p>
        </w:tc>
      </w:tr>
      <w:tr w:rsidR="00467438" w:rsidRPr="00BB7262" w14:paraId="039B6AC8" w14:textId="77777777">
        <w:trPr>
          <w:trHeight w:val="58"/>
        </w:trPr>
        <w:tc>
          <w:tcPr>
            <w:tcW w:w="10512" w:type="dxa"/>
            <w:gridSpan w:val="9"/>
            <w:tcBorders>
              <w:top w:val="single" w:sz="4" w:space="0" w:color="000000"/>
              <w:left w:val="single" w:sz="4" w:space="0" w:color="000000"/>
              <w:bottom w:val="single" w:sz="4" w:space="0" w:color="000000"/>
              <w:right w:val="single" w:sz="4" w:space="0" w:color="000000"/>
            </w:tcBorders>
          </w:tcPr>
          <w:p w14:paraId="77480109" w14:textId="1319C8EA" w:rsidR="00467438" w:rsidRPr="00BB7262" w:rsidRDefault="00BB7262">
            <w:pPr>
              <w:jc w:val="center"/>
              <w:rPr>
                <w:b/>
                <w:bCs/>
                <w:sz w:val="20"/>
                <w:szCs w:val="20"/>
                <w:lang w:val="en-US"/>
              </w:rPr>
            </w:pPr>
            <w:r w:rsidRPr="00BB7262">
              <w:rPr>
                <w:b/>
                <w:bCs/>
                <w:sz w:val="20"/>
                <w:szCs w:val="20"/>
                <w:lang w:val="en-US"/>
              </w:rPr>
              <w:t>Calendar (Schedule) for the implementation of the course content. Teaching and learning methods</w:t>
            </w:r>
          </w:p>
        </w:tc>
      </w:tr>
      <w:tr w:rsidR="00467438" w14:paraId="030E22A6"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3282E890" w14:textId="11B8D45F" w:rsidR="00467438" w:rsidRDefault="0067315C">
            <w:pPr>
              <w:tabs>
                <w:tab w:val="left" w:pos="1276"/>
              </w:tabs>
              <w:jc w:val="center"/>
              <w:rPr>
                <w:b/>
                <w:sz w:val="20"/>
                <w:szCs w:val="20"/>
              </w:rPr>
            </w:pPr>
            <w:proofErr w:type="spellStart"/>
            <w:r w:rsidRPr="0067315C">
              <w:rPr>
                <w:b/>
                <w:sz w:val="20"/>
                <w:szCs w:val="20"/>
              </w:rPr>
              <w:t>Week</w:t>
            </w:r>
            <w:proofErr w:type="spellEnd"/>
          </w:p>
        </w:tc>
        <w:tc>
          <w:tcPr>
            <w:tcW w:w="7371" w:type="dxa"/>
            <w:gridSpan w:val="6"/>
            <w:tcBorders>
              <w:top w:val="single" w:sz="4" w:space="0" w:color="000000"/>
              <w:left w:val="single" w:sz="4" w:space="0" w:color="000000"/>
              <w:bottom w:val="single" w:sz="4" w:space="0" w:color="000000"/>
              <w:right w:val="single" w:sz="4" w:space="0" w:color="000000"/>
            </w:tcBorders>
          </w:tcPr>
          <w:p w14:paraId="3A4285E2" w14:textId="692EB7C9" w:rsidR="00467438" w:rsidRDefault="0067315C">
            <w:pPr>
              <w:tabs>
                <w:tab w:val="left" w:pos="1276"/>
              </w:tabs>
              <w:jc w:val="center"/>
              <w:rPr>
                <w:b/>
                <w:sz w:val="20"/>
                <w:szCs w:val="20"/>
              </w:rPr>
            </w:pPr>
            <w:proofErr w:type="spellStart"/>
            <w:r w:rsidRPr="0067315C">
              <w:rPr>
                <w:b/>
                <w:sz w:val="20"/>
                <w:szCs w:val="20"/>
              </w:rPr>
              <w:t>Topic</w:t>
            </w:r>
            <w:proofErr w:type="spellEnd"/>
            <w:r w:rsidRPr="0067315C">
              <w:rPr>
                <w:b/>
                <w:sz w:val="20"/>
                <w:szCs w:val="20"/>
              </w:rPr>
              <w:t xml:space="preserve"> </w:t>
            </w:r>
            <w:r>
              <w:rPr>
                <w:b/>
                <w:sz w:val="20"/>
                <w:szCs w:val="20"/>
                <w:lang w:val="en-US"/>
              </w:rPr>
              <w:t>t</w:t>
            </w:r>
            <w:proofErr w:type="spellStart"/>
            <w:r w:rsidRPr="0067315C">
              <w:rPr>
                <w:b/>
                <w:sz w:val="20"/>
                <w:szCs w:val="20"/>
              </w:rPr>
              <w:t>itle</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0A4962A" w14:textId="16F2BD46" w:rsidR="00467438" w:rsidRDefault="0067315C">
            <w:pPr>
              <w:tabs>
                <w:tab w:val="left" w:pos="1276"/>
              </w:tabs>
              <w:jc w:val="center"/>
              <w:rPr>
                <w:b/>
                <w:sz w:val="20"/>
                <w:szCs w:val="20"/>
              </w:rPr>
            </w:pPr>
            <w:proofErr w:type="spellStart"/>
            <w:r w:rsidRPr="0067315C">
              <w:rPr>
                <w:b/>
                <w:sz w:val="20"/>
                <w:szCs w:val="20"/>
              </w:rPr>
              <w:t>Number</w:t>
            </w:r>
            <w:proofErr w:type="spellEnd"/>
            <w:r w:rsidRPr="0067315C">
              <w:rPr>
                <w:b/>
                <w:sz w:val="20"/>
                <w:szCs w:val="20"/>
              </w:rPr>
              <w:t xml:space="preserve"> </w:t>
            </w:r>
            <w:proofErr w:type="spellStart"/>
            <w:r w:rsidRPr="0067315C">
              <w:rPr>
                <w:b/>
                <w:sz w:val="20"/>
                <w:szCs w:val="20"/>
              </w:rPr>
              <w:t>of</w:t>
            </w:r>
            <w:proofErr w:type="spellEnd"/>
            <w:r w:rsidRPr="0067315C">
              <w:rPr>
                <w:b/>
                <w:sz w:val="20"/>
                <w:szCs w:val="20"/>
              </w:rPr>
              <w:t xml:space="preserve"> </w:t>
            </w:r>
            <w:r>
              <w:rPr>
                <w:b/>
                <w:sz w:val="20"/>
                <w:szCs w:val="20"/>
                <w:lang w:val="en-US"/>
              </w:rPr>
              <w:t>h</w:t>
            </w:r>
            <w:proofErr w:type="spellStart"/>
            <w:r w:rsidRPr="0067315C">
              <w:rPr>
                <w:b/>
                <w:sz w:val="20"/>
                <w:szCs w:val="20"/>
              </w:rPr>
              <w:t>ours</w:t>
            </w:r>
            <w:proofErr w:type="spellEnd"/>
          </w:p>
        </w:tc>
        <w:tc>
          <w:tcPr>
            <w:tcW w:w="872" w:type="dxa"/>
            <w:tcBorders>
              <w:top w:val="single" w:sz="4" w:space="0" w:color="000000"/>
              <w:left w:val="single" w:sz="4" w:space="0" w:color="000000"/>
              <w:bottom w:val="single" w:sz="4" w:space="0" w:color="000000"/>
              <w:right w:val="single" w:sz="4" w:space="0" w:color="000000"/>
            </w:tcBorders>
          </w:tcPr>
          <w:p w14:paraId="1AF34789" w14:textId="67783AC7" w:rsidR="00467438" w:rsidRDefault="0067315C">
            <w:pPr>
              <w:tabs>
                <w:tab w:val="left" w:pos="1276"/>
              </w:tabs>
              <w:jc w:val="center"/>
              <w:rPr>
                <w:b/>
                <w:sz w:val="20"/>
                <w:szCs w:val="20"/>
                <w:lang w:val="kk-KZ"/>
              </w:rPr>
            </w:pPr>
            <w:proofErr w:type="spellStart"/>
            <w:r w:rsidRPr="0067315C">
              <w:rPr>
                <w:b/>
                <w:sz w:val="20"/>
                <w:szCs w:val="20"/>
              </w:rPr>
              <w:t>Maximum</w:t>
            </w:r>
            <w:proofErr w:type="spellEnd"/>
            <w:r w:rsidRPr="0067315C">
              <w:rPr>
                <w:b/>
                <w:sz w:val="20"/>
                <w:szCs w:val="20"/>
              </w:rPr>
              <w:t xml:space="preserve"> </w:t>
            </w:r>
            <w:r>
              <w:rPr>
                <w:b/>
                <w:sz w:val="20"/>
                <w:szCs w:val="20"/>
                <w:lang w:val="en-US"/>
              </w:rPr>
              <w:t>s</w:t>
            </w:r>
            <w:proofErr w:type="spellStart"/>
            <w:r w:rsidRPr="0067315C">
              <w:rPr>
                <w:b/>
                <w:sz w:val="20"/>
                <w:szCs w:val="20"/>
              </w:rPr>
              <w:t>core</w:t>
            </w:r>
            <w:proofErr w:type="spellEnd"/>
          </w:p>
        </w:tc>
      </w:tr>
      <w:tr w:rsidR="00467438" w:rsidRPr="006007A1" w14:paraId="631754FA" w14:textId="77777777">
        <w:trPr>
          <w:trHeight w:val="58"/>
        </w:trPr>
        <w:tc>
          <w:tcPr>
            <w:tcW w:w="10512" w:type="dxa"/>
            <w:gridSpan w:val="9"/>
            <w:tcBorders>
              <w:top w:val="single" w:sz="4" w:space="0" w:color="000000"/>
              <w:left w:val="single" w:sz="4" w:space="0" w:color="000000"/>
              <w:bottom w:val="single" w:sz="4" w:space="0" w:color="000000"/>
              <w:right w:val="single" w:sz="4" w:space="0" w:color="000000"/>
            </w:tcBorders>
          </w:tcPr>
          <w:p w14:paraId="3A56CD64" w14:textId="62499CC2" w:rsidR="00467438" w:rsidRPr="00E33A17" w:rsidRDefault="0011433C">
            <w:pPr>
              <w:jc w:val="center"/>
              <w:rPr>
                <w:b/>
                <w:bCs/>
                <w:sz w:val="20"/>
                <w:szCs w:val="20"/>
                <w:lang w:val="en-US"/>
              </w:rPr>
            </w:pPr>
            <w:r w:rsidRPr="007A56E7">
              <w:rPr>
                <w:b/>
                <w:sz w:val="20"/>
                <w:szCs w:val="20"/>
                <w:lang w:val="en-US"/>
              </w:rPr>
              <w:t xml:space="preserve">Module 1 </w:t>
            </w:r>
            <w:r w:rsidRPr="0011433C">
              <w:rPr>
                <w:bCs/>
                <w:sz w:val="20"/>
                <w:szCs w:val="20"/>
                <w:lang w:val="en-US"/>
              </w:rPr>
              <w:t>Fundamentals of</w:t>
            </w:r>
            <w:r w:rsidRPr="007A56E7">
              <w:rPr>
                <w:b/>
                <w:sz w:val="20"/>
                <w:szCs w:val="20"/>
                <w:lang w:val="en-US"/>
              </w:rPr>
              <w:t xml:space="preserve"> </w:t>
            </w:r>
            <w:r>
              <w:rPr>
                <w:bCs/>
                <w:sz w:val="20"/>
                <w:szCs w:val="20"/>
                <w:lang w:val="en-US"/>
              </w:rPr>
              <w:t>Personnel (HRM)</w:t>
            </w:r>
            <w:r w:rsidRPr="007A56E7">
              <w:rPr>
                <w:bCs/>
                <w:sz w:val="20"/>
                <w:szCs w:val="20"/>
                <w:lang w:val="en-US"/>
              </w:rPr>
              <w:t xml:space="preserve"> management</w:t>
            </w:r>
          </w:p>
        </w:tc>
      </w:tr>
      <w:tr w:rsidR="00320E50" w14:paraId="25D09E15" w14:textId="77777777">
        <w:trPr>
          <w:trHeight w:val="58"/>
        </w:trPr>
        <w:tc>
          <w:tcPr>
            <w:tcW w:w="1277" w:type="dxa"/>
            <w:vMerge w:val="restart"/>
            <w:tcBorders>
              <w:top w:val="single" w:sz="4" w:space="0" w:color="000000"/>
              <w:left w:val="single" w:sz="4" w:space="0" w:color="000000"/>
              <w:right w:val="single" w:sz="4" w:space="0" w:color="000000"/>
            </w:tcBorders>
          </w:tcPr>
          <w:p w14:paraId="64B0EA70" w14:textId="77777777" w:rsidR="00320E50" w:rsidRDefault="00320E50" w:rsidP="00320E50">
            <w:pPr>
              <w:jc w:val="center"/>
              <w:rPr>
                <w:sz w:val="20"/>
                <w:szCs w:val="20"/>
              </w:rPr>
            </w:pPr>
            <w:r>
              <w:rPr>
                <w:sz w:val="20"/>
                <w:szCs w:val="20"/>
              </w:rPr>
              <w:t>1</w:t>
            </w:r>
          </w:p>
        </w:tc>
        <w:tc>
          <w:tcPr>
            <w:tcW w:w="7371" w:type="dxa"/>
            <w:gridSpan w:val="6"/>
            <w:tcBorders>
              <w:top w:val="single" w:sz="4" w:space="0" w:color="000000"/>
              <w:left w:val="single" w:sz="4" w:space="0" w:color="000000"/>
              <w:bottom w:val="single" w:sz="4" w:space="0" w:color="000000"/>
              <w:right w:val="single" w:sz="4" w:space="0" w:color="000000"/>
            </w:tcBorders>
          </w:tcPr>
          <w:p w14:paraId="4C63062A" w14:textId="749D0E78" w:rsidR="00320E50" w:rsidRPr="0067315C" w:rsidRDefault="00320E50" w:rsidP="00320E50">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w:t>
            </w:r>
            <w:r w:rsidRPr="007A56E7">
              <w:rPr>
                <w:sz w:val="20"/>
                <w:szCs w:val="20"/>
                <w:lang w:val="en-US"/>
              </w:rPr>
              <w:t xml:space="preserve"> </w:t>
            </w:r>
            <w:r w:rsidRPr="007A56E7">
              <w:rPr>
                <w:bCs/>
                <w:sz w:val="20"/>
                <w:szCs w:val="20"/>
                <w:lang w:val="en-US"/>
              </w:rPr>
              <w:t>Introduction to Human Resources management</w:t>
            </w:r>
            <w:r w:rsidRPr="007A56E7">
              <w:rPr>
                <w:b/>
                <w:sz w:val="20"/>
                <w:szCs w:val="20"/>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56621E4" w14:textId="6C4BEB50" w:rsidR="00320E50" w:rsidRPr="00DC3739" w:rsidRDefault="00DC3739" w:rsidP="00320E50">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5E86EA54" w14:textId="77777777" w:rsidR="00320E50" w:rsidRDefault="00320E50" w:rsidP="00320E50">
            <w:pPr>
              <w:jc w:val="center"/>
              <w:rPr>
                <w:sz w:val="20"/>
                <w:szCs w:val="20"/>
              </w:rPr>
            </w:pPr>
            <w:r>
              <w:rPr>
                <w:sz w:val="20"/>
                <w:szCs w:val="20"/>
              </w:rPr>
              <w:t>2</w:t>
            </w:r>
          </w:p>
        </w:tc>
      </w:tr>
      <w:tr w:rsidR="00320E50" w14:paraId="787F2F4D" w14:textId="77777777">
        <w:trPr>
          <w:trHeight w:val="58"/>
        </w:trPr>
        <w:tc>
          <w:tcPr>
            <w:tcW w:w="1277" w:type="dxa"/>
            <w:vMerge/>
            <w:tcBorders>
              <w:left w:val="single" w:sz="4" w:space="0" w:color="000000"/>
              <w:right w:val="single" w:sz="4" w:space="0" w:color="000000"/>
            </w:tcBorders>
          </w:tcPr>
          <w:p w14:paraId="419AAC7F" w14:textId="77777777" w:rsidR="00320E50" w:rsidRDefault="00320E50" w:rsidP="00320E50">
            <w:pPr>
              <w:jc w:val="center"/>
              <w:rPr>
                <w:b/>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53B83AED" w14:textId="48410489" w:rsidR="00320E50" w:rsidRPr="0067315C" w:rsidRDefault="00320E50" w:rsidP="00320E50">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w:t>
            </w:r>
            <w:r w:rsidRPr="007A56E7">
              <w:rPr>
                <w:bCs/>
                <w:sz w:val="20"/>
                <w:szCs w:val="20"/>
                <w:lang w:val="en-US"/>
              </w:rPr>
              <w:t xml:space="preserve"> </w:t>
            </w:r>
            <w:r w:rsidRPr="007A56E7">
              <w:rPr>
                <w:sz w:val="20"/>
                <w:szCs w:val="20"/>
                <w:lang w:val="en-US"/>
              </w:rPr>
              <w:t xml:space="preserve"> Purpose, objectives and role of </w:t>
            </w:r>
            <w:r w:rsidRPr="007A56E7">
              <w:rPr>
                <w:bCs/>
                <w:sz w:val="20"/>
                <w:szCs w:val="20"/>
                <w:lang w:val="en-US"/>
              </w:rPr>
              <w:t>Human Resources management</w:t>
            </w:r>
          </w:p>
        </w:tc>
        <w:tc>
          <w:tcPr>
            <w:tcW w:w="992" w:type="dxa"/>
            <w:tcBorders>
              <w:top w:val="single" w:sz="4" w:space="0" w:color="000000"/>
              <w:left w:val="single" w:sz="4" w:space="0" w:color="000000"/>
              <w:bottom w:val="single" w:sz="4" w:space="0" w:color="000000"/>
              <w:right w:val="single" w:sz="4" w:space="0" w:color="000000"/>
            </w:tcBorders>
          </w:tcPr>
          <w:p w14:paraId="6A4EF8F6" w14:textId="77777777" w:rsidR="00320E50" w:rsidRDefault="00320E50" w:rsidP="00320E50">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5BA9F60D" w14:textId="77777777" w:rsidR="00320E50" w:rsidRDefault="00320E50" w:rsidP="00320E50">
            <w:pPr>
              <w:jc w:val="center"/>
              <w:rPr>
                <w:sz w:val="20"/>
                <w:szCs w:val="20"/>
              </w:rPr>
            </w:pPr>
            <w:r>
              <w:rPr>
                <w:sz w:val="20"/>
                <w:szCs w:val="20"/>
              </w:rPr>
              <w:t>8</w:t>
            </w:r>
          </w:p>
        </w:tc>
      </w:tr>
      <w:tr w:rsidR="00467438" w:rsidRPr="006007A1" w14:paraId="5D40E6FF" w14:textId="77777777">
        <w:trPr>
          <w:trHeight w:val="58"/>
        </w:trPr>
        <w:tc>
          <w:tcPr>
            <w:tcW w:w="1277" w:type="dxa"/>
            <w:vMerge/>
            <w:tcBorders>
              <w:left w:val="single" w:sz="4" w:space="0" w:color="000000"/>
              <w:bottom w:val="single" w:sz="4" w:space="0" w:color="000000"/>
              <w:right w:val="single" w:sz="4" w:space="0" w:color="000000"/>
            </w:tcBorders>
          </w:tcPr>
          <w:p w14:paraId="6F477D0D" w14:textId="77777777" w:rsidR="00467438" w:rsidRDefault="00467438">
            <w:pPr>
              <w:jc w:val="center"/>
              <w:rPr>
                <w:b/>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2669191D" w14:textId="5AC0B7F4" w:rsidR="00467438" w:rsidRPr="0067315C" w:rsidRDefault="00B50002">
            <w:pPr>
              <w:snapToGrid w:val="0"/>
              <w:jc w:val="both"/>
              <w:rPr>
                <w:bCs/>
                <w:sz w:val="20"/>
                <w:szCs w:val="20"/>
                <w:lang w:val="en-US"/>
              </w:rPr>
            </w:pPr>
            <w:proofErr w:type="spellStart"/>
            <w:r w:rsidRPr="00161535">
              <w:rPr>
                <w:b/>
                <w:bCs/>
                <w:sz w:val="20"/>
                <w:szCs w:val="20"/>
                <w:lang w:val="en-US"/>
              </w:rPr>
              <w:t>IWSwT</w:t>
            </w:r>
            <w:proofErr w:type="spellEnd"/>
            <w:r w:rsidR="0067315C" w:rsidRPr="0067315C">
              <w:rPr>
                <w:b/>
                <w:bCs/>
                <w:sz w:val="20"/>
                <w:szCs w:val="20"/>
                <w:lang w:val="en-US"/>
              </w:rPr>
              <w:t xml:space="preserve"> 1.</w:t>
            </w:r>
            <w:r w:rsidR="0067315C" w:rsidRPr="0067315C">
              <w:rPr>
                <w:b/>
                <w:sz w:val="20"/>
                <w:szCs w:val="20"/>
                <w:lang w:val="en-US"/>
              </w:rPr>
              <w:t xml:space="preserve"> </w:t>
            </w:r>
            <w:r w:rsidR="0067315C" w:rsidRPr="000B7E60">
              <w:rPr>
                <w:bCs/>
                <w:sz w:val="20"/>
                <w:szCs w:val="20"/>
                <w:lang w:val="en-US"/>
              </w:rPr>
              <w:t>Introduction to the course</w:t>
            </w:r>
          </w:p>
        </w:tc>
        <w:tc>
          <w:tcPr>
            <w:tcW w:w="992" w:type="dxa"/>
            <w:tcBorders>
              <w:top w:val="single" w:sz="4" w:space="0" w:color="000000"/>
              <w:left w:val="single" w:sz="4" w:space="0" w:color="000000"/>
              <w:bottom w:val="single" w:sz="4" w:space="0" w:color="000000"/>
              <w:right w:val="single" w:sz="4" w:space="0" w:color="000000"/>
            </w:tcBorders>
          </w:tcPr>
          <w:p w14:paraId="72A188ED" w14:textId="77777777" w:rsidR="00467438" w:rsidRPr="0067315C"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72BAB028" w14:textId="77777777" w:rsidR="00467438" w:rsidRPr="0067315C" w:rsidRDefault="00467438">
            <w:pPr>
              <w:jc w:val="center"/>
              <w:rPr>
                <w:sz w:val="20"/>
                <w:szCs w:val="20"/>
                <w:lang w:val="en-US"/>
              </w:rPr>
            </w:pPr>
          </w:p>
        </w:tc>
      </w:tr>
      <w:tr w:rsidR="00F177EA" w14:paraId="56F6FFAB" w14:textId="77777777">
        <w:trPr>
          <w:trHeight w:val="58"/>
        </w:trPr>
        <w:tc>
          <w:tcPr>
            <w:tcW w:w="1277" w:type="dxa"/>
            <w:vMerge w:val="restart"/>
            <w:tcBorders>
              <w:top w:val="single" w:sz="4" w:space="0" w:color="000000"/>
              <w:left w:val="single" w:sz="4" w:space="0" w:color="000000"/>
              <w:right w:val="single" w:sz="4" w:space="0" w:color="000000"/>
            </w:tcBorders>
          </w:tcPr>
          <w:p w14:paraId="71667218" w14:textId="77777777" w:rsidR="00F177EA" w:rsidRDefault="00F177EA" w:rsidP="00F177EA">
            <w:pPr>
              <w:jc w:val="center"/>
              <w:rPr>
                <w:sz w:val="20"/>
                <w:szCs w:val="20"/>
              </w:rPr>
            </w:pPr>
            <w:r>
              <w:rPr>
                <w:sz w:val="20"/>
                <w:szCs w:val="20"/>
              </w:rPr>
              <w:t>2</w:t>
            </w:r>
          </w:p>
        </w:tc>
        <w:tc>
          <w:tcPr>
            <w:tcW w:w="7371" w:type="dxa"/>
            <w:gridSpan w:val="6"/>
            <w:tcBorders>
              <w:top w:val="single" w:sz="4" w:space="0" w:color="000000"/>
              <w:left w:val="single" w:sz="4" w:space="0" w:color="000000"/>
              <w:bottom w:val="single" w:sz="4" w:space="0" w:color="000000"/>
              <w:right w:val="single" w:sz="4" w:space="0" w:color="000000"/>
            </w:tcBorders>
          </w:tcPr>
          <w:p w14:paraId="0741DB97" w14:textId="0157C7D3" w:rsidR="00F177EA" w:rsidRPr="00B025A4" w:rsidRDefault="00F177EA" w:rsidP="00F177EA">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2.</w:t>
            </w:r>
            <w:r w:rsidRPr="007A56E7">
              <w:rPr>
                <w:sz w:val="20"/>
                <w:szCs w:val="20"/>
                <w:lang w:val="en-US"/>
              </w:rPr>
              <w:t xml:space="preserve">  Strategy and policy of human resource management</w:t>
            </w:r>
          </w:p>
        </w:tc>
        <w:tc>
          <w:tcPr>
            <w:tcW w:w="992" w:type="dxa"/>
            <w:tcBorders>
              <w:top w:val="single" w:sz="4" w:space="0" w:color="000000"/>
              <w:left w:val="single" w:sz="4" w:space="0" w:color="000000"/>
              <w:bottom w:val="single" w:sz="4" w:space="0" w:color="000000"/>
              <w:right w:val="single" w:sz="4" w:space="0" w:color="000000"/>
            </w:tcBorders>
          </w:tcPr>
          <w:p w14:paraId="74CF474C" w14:textId="0F554B2A" w:rsidR="00F177EA" w:rsidRPr="00DC3739" w:rsidRDefault="00DC3739" w:rsidP="00F177EA">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7A77D2B3" w14:textId="77777777" w:rsidR="00F177EA" w:rsidRDefault="00F177EA" w:rsidP="00F177EA">
            <w:pPr>
              <w:jc w:val="center"/>
              <w:rPr>
                <w:sz w:val="20"/>
                <w:szCs w:val="20"/>
              </w:rPr>
            </w:pPr>
            <w:r>
              <w:rPr>
                <w:sz w:val="20"/>
                <w:szCs w:val="20"/>
              </w:rPr>
              <w:t>2</w:t>
            </w:r>
          </w:p>
        </w:tc>
      </w:tr>
      <w:tr w:rsidR="00F177EA" w14:paraId="789DEEC4" w14:textId="77777777">
        <w:trPr>
          <w:trHeight w:val="58"/>
        </w:trPr>
        <w:tc>
          <w:tcPr>
            <w:tcW w:w="1277" w:type="dxa"/>
            <w:vMerge/>
            <w:tcBorders>
              <w:left w:val="single" w:sz="4" w:space="0" w:color="000000"/>
              <w:bottom w:val="single" w:sz="4" w:space="0" w:color="000000"/>
              <w:right w:val="single" w:sz="4" w:space="0" w:color="000000"/>
            </w:tcBorders>
          </w:tcPr>
          <w:p w14:paraId="77054DD7" w14:textId="77777777" w:rsidR="00F177EA" w:rsidRDefault="00F177EA" w:rsidP="00F177EA">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3631D0D0" w14:textId="1F99AB24" w:rsidR="00F177EA" w:rsidRPr="0019732C" w:rsidRDefault="00F177EA" w:rsidP="00F177EA">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2.</w:t>
            </w:r>
            <w:r w:rsidRPr="007A56E7">
              <w:rPr>
                <w:bCs/>
                <w:sz w:val="20"/>
                <w:szCs w:val="20"/>
                <w:lang w:val="en-US"/>
              </w:rPr>
              <w:t xml:space="preserve"> </w:t>
            </w:r>
            <w:r w:rsidRPr="007A56E7">
              <w:rPr>
                <w:sz w:val="20"/>
                <w:szCs w:val="20"/>
                <w:lang w:val="en-US"/>
              </w:rPr>
              <w:t xml:space="preserve"> Principles of Human Resource Management</w:t>
            </w:r>
          </w:p>
        </w:tc>
        <w:tc>
          <w:tcPr>
            <w:tcW w:w="992" w:type="dxa"/>
            <w:tcBorders>
              <w:top w:val="single" w:sz="4" w:space="0" w:color="000000"/>
              <w:left w:val="single" w:sz="4" w:space="0" w:color="000000"/>
              <w:bottom w:val="single" w:sz="4" w:space="0" w:color="000000"/>
              <w:right w:val="single" w:sz="4" w:space="0" w:color="000000"/>
            </w:tcBorders>
          </w:tcPr>
          <w:p w14:paraId="724E116D" w14:textId="77777777" w:rsidR="00F177EA" w:rsidRDefault="00F177EA" w:rsidP="00F177EA">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229265DD" w14:textId="77777777" w:rsidR="00F177EA" w:rsidRDefault="00F177EA" w:rsidP="00F177EA">
            <w:pPr>
              <w:jc w:val="center"/>
              <w:rPr>
                <w:sz w:val="20"/>
                <w:szCs w:val="20"/>
              </w:rPr>
            </w:pPr>
            <w:r>
              <w:rPr>
                <w:sz w:val="20"/>
                <w:szCs w:val="20"/>
              </w:rPr>
              <w:t>8</w:t>
            </w:r>
          </w:p>
        </w:tc>
      </w:tr>
      <w:tr w:rsidR="000421DF" w14:paraId="72EAA2B7" w14:textId="77777777">
        <w:trPr>
          <w:trHeight w:val="58"/>
        </w:trPr>
        <w:tc>
          <w:tcPr>
            <w:tcW w:w="1277" w:type="dxa"/>
            <w:vMerge w:val="restart"/>
            <w:tcBorders>
              <w:top w:val="single" w:sz="4" w:space="0" w:color="000000"/>
              <w:left w:val="single" w:sz="4" w:space="0" w:color="000000"/>
              <w:right w:val="single" w:sz="4" w:space="0" w:color="000000"/>
            </w:tcBorders>
          </w:tcPr>
          <w:p w14:paraId="70DA86BB" w14:textId="77777777" w:rsidR="000421DF" w:rsidRDefault="000421DF" w:rsidP="000421DF">
            <w:pPr>
              <w:jc w:val="center"/>
              <w:rPr>
                <w:sz w:val="20"/>
                <w:szCs w:val="20"/>
              </w:rPr>
            </w:pPr>
            <w:r>
              <w:rPr>
                <w:sz w:val="20"/>
                <w:szCs w:val="20"/>
              </w:rPr>
              <w:t>3</w:t>
            </w:r>
          </w:p>
        </w:tc>
        <w:tc>
          <w:tcPr>
            <w:tcW w:w="7371" w:type="dxa"/>
            <w:gridSpan w:val="6"/>
            <w:tcBorders>
              <w:top w:val="single" w:sz="4" w:space="0" w:color="000000"/>
              <w:left w:val="single" w:sz="4" w:space="0" w:color="000000"/>
              <w:bottom w:val="single" w:sz="4" w:space="0" w:color="000000"/>
              <w:right w:val="single" w:sz="4" w:space="0" w:color="000000"/>
            </w:tcBorders>
          </w:tcPr>
          <w:p w14:paraId="16D2EA79" w14:textId="6547547A" w:rsidR="000421DF" w:rsidRPr="00EA7546" w:rsidRDefault="000421DF" w:rsidP="000421DF">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3.</w:t>
            </w:r>
            <w:r w:rsidRPr="007A56E7">
              <w:rPr>
                <w:sz w:val="20"/>
                <w:szCs w:val="20"/>
                <w:lang w:val="en-US"/>
              </w:rPr>
              <w:t xml:space="preserve"> Competency-Based Approach in HRM</w:t>
            </w:r>
          </w:p>
        </w:tc>
        <w:tc>
          <w:tcPr>
            <w:tcW w:w="992" w:type="dxa"/>
            <w:tcBorders>
              <w:top w:val="single" w:sz="4" w:space="0" w:color="000000"/>
              <w:left w:val="single" w:sz="4" w:space="0" w:color="000000"/>
              <w:bottom w:val="single" w:sz="4" w:space="0" w:color="000000"/>
              <w:right w:val="single" w:sz="4" w:space="0" w:color="000000"/>
            </w:tcBorders>
          </w:tcPr>
          <w:p w14:paraId="348610AE" w14:textId="3A3405CE" w:rsidR="000421DF" w:rsidRPr="00DC3739" w:rsidRDefault="00DC3739" w:rsidP="000421DF">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6C388975" w14:textId="77777777" w:rsidR="000421DF" w:rsidRDefault="000421DF" w:rsidP="000421DF">
            <w:pPr>
              <w:jc w:val="center"/>
              <w:rPr>
                <w:sz w:val="20"/>
                <w:szCs w:val="20"/>
              </w:rPr>
            </w:pPr>
            <w:r>
              <w:rPr>
                <w:sz w:val="20"/>
                <w:szCs w:val="20"/>
              </w:rPr>
              <w:t>2</w:t>
            </w:r>
          </w:p>
        </w:tc>
      </w:tr>
      <w:tr w:rsidR="000421DF" w14:paraId="7DA433A1" w14:textId="77777777">
        <w:trPr>
          <w:trHeight w:val="58"/>
        </w:trPr>
        <w:tc>
          <w:tcPr>
            <w:tcW w:w="1277" w:type="dxa"/>
            <w:vMerge/>
            <w:tcBorders>
              <w:left w:val="single" w:sz="4" w:space="0" w:color="000000"/>
              <w:right w:val="single" w:sz="4" w:space="0" w:color="000000"/>
            </w:tcBorders>
          </w:tcPr>
          <w:p w14:paraId="2D29BF81" w14:textId="77777777" w:rsidR="000421DF" w:rsidRDefault="000421DF" w:rsidP="000421DF">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56DF6EE8" w14:textId="7C80ADD6" w:rsidR="000421DF" w:rsidRPr="00B50002" w:rsidRDefault="000421DF" w:rsidP="000421DF">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3.</w:t>
            </w:r>
            <w:r w:rsidRPr="007A56E7">
              <w:rPr>
                <w:bCs/>
                <w:sz w:val="20"/>
                <w:szCs w:val="20"/>
                <w:lang w:val="en-US"/>
              </w:rPr>
              <w:t xml:space="preserve"> </w:t>
            </w:r>
            <w:r w:rsidRPr="007A56E7">
              <w:rPr>
                <w:sz w:val="20"/>
                <w:szCs w:val="20"/>
                <w:lang w:val="en-US"/>
              </w:rPr>
              <w:t>Competency Models</w:t>
            </w:r>
          </w:p>
        </w:tc>
        <w:tc>
          <w:tcPr>
            <w:tcW w:w="992" w:type="dxa"/>
            <w:tcBorders>
              <w:top w:val="single" w:sz="4" w:space="0" w:color="000000"/>
              <w:left w:val="single" w:sz="4" w:space="0" w:color="000000"/>
              <w:bottom w:val="single" w:sz="4" w:space="0" w:color="000000"/>
              <w:right w:val="single" w:sz="4" w:space="0" w:color="000000"/>
            </w:tcBorders>
          </w:tcPr>
          <w:p w14:paraId="2533552B" w14:textId="77777777" w:rsidR="000421DF" w:rsidRDefault="000421DF" w:rsidP="000421DF">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35715B3E" w14:textId="77777777" w:rsidR="000421DF" w:rsidRDefault="000421DF" w:rsidP="000421DF">
            <w:pPr>
              <w:jc w:val="center"/>
              <w:rPr>
                <w:sz w:val="20"/>
                <w:szCs w:val="20"/>
              </w:rPr>
            </w:pPr>
            <w:r>
              <w:rPr>
                <w:sz w:val="20"/>
                <w:szCs w:val="20"/>
              </w:rPr>
              <w:t>8</w:t>
            </w:r>
          </w:p>
        </w:tc>
      </w:tr>
      <w:tr w:rsidR="00467438" w:rsidRPr="006007A1" w14:paraId="78AC3540" w14:textId="77777777">
        <w:trPr>
          <w:trHeight w:val="58"/>
        </w:trPr>
        <w:tc>
          <w:tcPr>
            <w:tcW w:w="1277" w:type="dxa"/>
            <w:vMerge/>
            <w:tcBorders>
              <w:left w:val="single" w:sz="4" w:space="0" w:color="000000"/>
              <w:bottom w:val="single" w:sz="4" w:space="0" w:color="000000"/>
              <w:right w:val="single" w:sz="4" w:space="0" w:color="000000"/>
            </w:tcBorders>
          </w:tcPr>
          <w:p w14:paraId="157006A6" w14:textId="77777777" w:rsidR="00467438" w:rsidRDefault="004674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70222F95" w14:textId="733A4F3D" w:rsidR="00467438" w:rsidRPr="00C703B1" w:rsidRDefault="00B50002">
            <w:pPr>
              <w:rPr>
                <w:b/>
                <w:sz w:val="20"/>
                <w:szCs w:val="20"/>
                <w:lang w:val="en-US"/>
              </w:rPr>
            </w:pPr>
            <w:proofErr w:type="spellStart"/>
            <w:r w:rsidRPr="00C703B1">
              <w:rPr>
                <w:b/>
                <w:sz w:val="20"/>
                <w:szCs w:val="20"/>
                <w:lang w:val="en-US"/>
              </w:rPr>
              <w:t>IWSwT</w:t>
            </w:r>
            <w:proofErr w:type="spellEnd"/>
            <w:r w:rsidR="001406B6" w:rsidRPr="00C703B1">
              <w:rPr>
                <w:b/>
                <w:sz w:val="20"/>
                <w:szCs w:val="20"/>
                <w:lang w:val="en-US"/>
              </w:rPr>
              <w:t xml:space="preserve"> 2. </w:t>
            </w:r>
            <w:r w:rsidR="00C703B1" w:rsidRPr="00C703B1">
              <w:rPr>
                <w:sz w:val="20"/>
                <w:szCs w:val="20"/>
                <w:lang w:val="en-US"/>
              </w:rPr>
              <w:t>Consultation on completing IWS 1</w:t>
            </w:r>
          </w:p>
        </w:tc>
        <w:tc>
          <w:tcPr>
            <w:tcW w:w="992" w:type="dxa"/>
            <w:tcBorders>
              <w:top w:val="single" w:sz="4" w:space="0" w:color="000000"/>
              <w:left w:val="single" w:sz="4" w:space="0" w:color="000000"/>
              <w:bottom w:val="single" w:sz="4" w:space="0" w:color="000000"/>
              <w:right w:val="single" w:sz="4" w:space="0" w:color="000000"/>
            </w:tcBorders>
          </w:tcPr>
          <w:p w14:paraId="2D9CE64B" w14:textId="77777777" w:rsidR="00467438" w:rsidRPr="00C703B1"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3DB438CA" w14:textId="77777777" w:rsidR="00467438" w:rsidRPr="00C703B1" w:rsidRDefault="00467438">
            <w:pPr>
              <w:jc w:val="center"/>
              <w:rPr>
                <w:sz w:val="20"/>
                <w:szCs w:val="20"/>
                <w:lang w:val="en-US"/>
              </w:rPr>
            </w:pPr>
          </w:p>
        </w:tc>
      </w:tr>
      <w:tr w:rsidR="00365A38" w14:paraId="275DA36F" w14:textId="77777777">
        <w:trPr>
          <w:trHeight w:val="58"/>
        </w:trPr>
        <w:tc>
          <w:tcPr>
            <w:tcW w:w="1277" w:type="dxa"/>
            <w:vMerge w:val="restart"/>
            <w:tcBorders>
              <w:top w:val="single" w:sz="4" w:space="0" w:color="000000"/>
              <w:left w:val="single" w:sz="4" w:space="0" w:color="000000"/>
              <w:right w:val="single" w:sz="4" w:space="0" w:color="000000"/>
            </w:tcBorders>
          </w:tcPr>
          <w:p w14:paraId="2AA6F65A" w14:textId="77777777" w:rsidR="00365A38" w:rsidRDefault="00365A38" w:rsidP="00365A38">
            <w:pPr>
              <w:jc w:val="center"/>
              <w:rPr>
                <w:sz w:val="20"/>
                <w:szCs w:val="20"/>
              </w:rPr>
            </w:pPr>
            <w:r>
              <w:rPr>
                <w:sz w:val="20"/>
                <w:szCs w:val="20"/>
              </w:rPr>
              <w:t>4</w:t>
            </w:r>
          </w:p>
        </w:tc>
        <w:tc>
          <w:tcPr>
            <w:tcW w:w="7371" w:type="dxa"/>
            <w:gridSpan w:val="6"/>
            <w:tcBorders>
              <w:top w:val="single" w:sz="4" w:space="0" w:color="000000"/>
              <w:left w:val="single" w:sz="4" w:space="0" w:color="000000"/>
              <w:bottom w:val="single" w:sz="4" w:space="0" w:color="000000"/>
              <w:right w:val="single" w:sz="4" w:space="0" w:color="000000"/>
            </w:tcBorders>
          </w:tcPr>
          <w:p w14:paraId="71A9DD11" w14:textId="6F99E745" w:rsidR="00365A38" w:rsidRPr="00C703B1" w:rsidRDefault="00365A38" w:rsidP="00365A38">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kk-KZ" w:eastAsia="ar-SA"/>
              </w:rPr>
              <w:t>4.</w:t>
            </w:r>
            <w:r w:rsidRPr="007A56E7">
              <w:rPr>
                <w:sz w:val="20"/>
                <w:szCs w:val="20"/>
                <w:lang w:val="en-US"/>
              </w:rPr>
              <w:t xml:space="preserve"> Planning in Human Resource Management</w:t>
            </w:r>
          </w:p>
        </w:tc>
        <w:tc>
          <w:tcPr>
            <w:tcW w:w="992" w:type="dxa"/>
            <w:tcBorders>
              <w:top w:val="single" w:sz="4" w:space="0" w:color="000000"/>
              <w:left w:val="single" w:sz="4" w:space="0" w:color="000000"/>
              <w:bottom w:val="single" w:sz="4" w:space="0" w:color="000000"/>
              <w:right w:val="single" w:sz="4" w:space="0" w:color="000000"/>
            </w:tcBorders>
          </w:tcPr>
          <w:p w14:paraId="6F6A3565" w14:textId="4D012219" w:rsidR="00365A38" w:rsidRPr="00DC3739" w:rsidRDefault="00DC3739" w:rsidP="00365A38">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430E62AD" w14:textId="77777777" w:rsidR="00365A38" w:rsidRDefault="00365A38" w:rsidP="00365A38">
            <w:pPr>
              <w:jc w:val="center"/>
              <w:rPr>
                <w:sz w:val="20"/>
                <w:szCs w:val="20"/>
              </w:rPr>
            </w:pPr>
            <w:r>
              <w:rPr>
                <w:sz w:val="20"/>
                <w:szCs w:val="20"/>
              </w:rPr>
              <w:t>2</w:t>
            </w:r>
          </w:p>
        </w:tc>
      </w:tr>
      <w:tr w:rsidR="00365A38" w14:paraId="76AE538C" w14:textId="77777777">
        <w:trPr>
          <w:trHeight w:val="58"/>
        </w:trPr>
        <w:tc>
          <w:tcPr>
            <w:tcW w:w="1277" w:type="dxa"/>
            <w:vMerge/>
            <w:tcBorders>
              <w:left w:val="single" w:sz="4" w:space="0" w:color="000000"/>
              <w:bottom w:val="single" w:sz="4" w:space="0" w:color="000000"/>
              <w:right w:val="single" w:sz="4" w:space="0" w:color="000000"/>
            </w:tcBorders>
          </w:tcPr>
          <w:p w14:paraId="6FDE7913" w14:textId="77777777" w:rsidR="00365A38" w:rsidRDefault="00365A38" w:rsidP="00365A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06FE5B35" w14:textId="7E4A3E12" w:rsidR="00365A38" w:rsidRPr="00C703B1" w:rsidRDefault="00365A38" w:rsidP="00365A38">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4.</w:t>
            </w:r>
            <w:r w:rsidRPr="007A56E7">
              <w:rPr>
                <w:bCs/>
                <w:sz w:val="20"/>
                <w:szCs w:val="20"/>
                <w:lang w:val="en-US"/>
              </w:rPr>
              <w:t xml:space="preserve"> </w:t>
            </w:r>
            <w:r w:rsidRPr="007A56E7">
              <w:rPr>
                <w:sz w:val="20"/>
                <w:szCs w:val="20"/>
                <w:lang w:val="en-US"/>
              </w:rPr>
              <w:t>Human resource forecasting methods and personnel marketing</w:t>
            </w:r>
          </w:p>
        </w:tc>
        <w:tc>
          <w:tcPr>
            <w:tcW w:w="992" w:type="dxa"/>
            <w:tcBorders>
              <w:top w:val="single" w:sz="4" w:space="0" w:color="000000"/>
              <w:left w:val="single" w:sz="4" w:space="0" w:color="000000"/>
              <w:bottom w:val="single" w:sz="4" w:space="0" w:color="000000"/>
              <w:right w:val="single" w:sz="4" w:space="0" w:color="000000"/>
            </w:tcBorders>
          </w:tcPr>
          <w:p w14:paraId="19E0A0F1" w14:textId="77777777" w:rsidR="00365A38" w:rsidRDefault="00365A38" w:rsidP="00365A38">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3F9F8C4C" w14:textId="77777777" w:rsidR="00365A38" w:rsidRDefault="00365A38" w:rsidP="00365A38">
            <w:pPr>
              <w:jc w:val="center"/>
              <w:rPr>
                <w:sz w:val="20"/>
                <w:szCs w:val="20"/>
              </w:rPr>
            </w:pPr>
            <w:r>
              <w:rPr>
                <w:sz w:val="20"/>
                <w:szCs w:val="20"/>
              </w:rPr>
              <w:t>8</w:t>
            </w:r>
          </w:p>
        </w:tc>
      </w:tr>
      <w:tr w:rsidR="00946380" w14:paraId="68031213" w14:textId="77777777">
        <w:trPr>
          <w:trHeight w:val="58"/>
        </w:trPr>
        <w:tc>
          <w:tcPr>
            <w:tcW w:w="1277" w:type="dxa"/>
            <w:vMerge w:val="restart"/>
            <w:tcBorders>
              <w:top w:val="single" w:sz="4" w:space="0" w:color="000000"/>
              <w:left w:val="single" w:sz="4" w:space="0" w:color="000000"/>
              <w:right w:val="single" w:sz="4" w:space="0" w:color="000000"/>
            </w:tcBorders>
          </w:tcPr>
          <w:p w14:paraId="1450105E" w14:textId="77777777" w:rsidR="00946380" w:rsidRDefault="00946380" w:rsidP="00946380">
            <w:pPr>
              <w:jc w:val="center"/>
              <w:rPr>
                <w:sz w:val="20"/>
                <w:szCs w:val="20"/>
              </w:rPr>
            </w:pPr>
            <w:r>
              <w:rPr>
                <w:sz w:val="20"/>
                <w:szCs w:val="20"/>
              </w:rPr>
              <w:t>5</w:t>
            </w:r>
          </w:p>
        </w:tc>
        <w:tc>
          <w:tcPr>
            <w:tcW w:w="7371" w:type="dxa"/>
            <w:gridSpan w:val="6"/>
            <w:tcBorders>
              <w:top w:val="single" w:sz="4" w:space="0" w:color="000000"/>
              <w:left w:val="single" w:sz="4" w:space="0" w:color="000000"/>
              <w:bottom w:val="single" w:sz="4" w:space="0" w:color="000000"/>
              <w:right w:val="single" w:sz="4" w:space="0" w:color="000000"/>
            </w:tcBorders>
          </w:tcPr>
          <w:p w14:paraId="35B0A7AB" w14:textId="013C2A0F" w:rsidR="00946380" w:rsidRPr="00C703B1" w:rsidRDefault="00946380" w:rsidP="00946380">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5.</w:t>
            </w:r>
            <w:r w:rsidRPr="007A56E7">
              <w:rPr>
                <w:sz w:val="20"/>
                <w:szCs w:val="20"/>
                <w:lang w:val="en-US"/>
              </w:rPr>
              <w:t xml:space="preserve"> </w:t>
            </w:r>
            <w:r w:rsidRPr="007A56E7">
              <w:rPr>
                <w:bCs/>
                <w:sz w:val="20"/>
                <w:szCs w:val="20"/>
                <w:lang w:val="en-US"/>
              </w:rPr>
              <w:t>Formation of human resources of the organization</w:t>
            </w:r>
          </w:p>
        </w:tc>
        <w:tc>
          <w:tcPr>
            <w:tcW w:w="992" w:type="dxa"/>
            <w:tcBorders>
              <w:top w:val="single" w:sz="4" w:space="0" w:color="000000"/>
              <w:left w:val="single" w:sz="4" w:space="0" w:color="000000"/>
              <w:bottom w:val="single" w:sz="4" w:space="0" w:color="000000"/>
              <w:right w:val="single" w:sz="4" w:space="0" w:color="000000"/>
            </w:tcBorders>
          </w:tcPr>
          <w:p w14:paraId="46AAB792" w14:textId="0FAB6615" w:rsidR="00946380" w:rsidRPr="00DC3739" w:rsidRDefault="00DC3739" w:rsidP="00946380">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4EB44E4A" w14:textId="77777777" w:rsidR="00946380" w:rsidRDefault="00946380" w:rsidP="00946380">
            <w:pPr>
              <w:jc w:val="center"/>
              <w:rPr>
                <w:sz w:val="20"/>
                <w:szCs w:val="20"/>
              </w:rPr>
            </w:pPr>
            <w:r>
              <w:rPr>
                <w:sz w:val="20"/>
                <w:szCs w:val="20"/>
              </w:rPr>
              <w:t>2</w:t>
            </w:r>
          </w:p>
        </w:tc>
      </w:tr>
      <w:tr w:rsidR="00946380" w14:paraId="128956D0" w14:textId="77777777">
        <w:trPr>
          <w:trHeight w:val="58"/>
        </w:trPr>
        <w:tc>
          <w:tcPr>
            <w:tcW w:w="1277" w:type="dxa"/>
            <w:vMerge/>
            <w:tcBorders>
              <w:left w:val="single" w:sz="4" w:space="0" w:color="000000"/>
              <w:right w:val="single" w:sz="4" w:space="0" w:color="000000"/>
            </w:tcBorders>
          </w:tcPr>
          <w:p w14:paraId="03A00BEE" w14:textId="77777777" w:rsidR="00946380" w:rsidRDefault="00946380" w:rsidP="00946380">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43CDE3E8" w14:textId="7C263C1D" w:rsidR="00946380" w:rsidRPr="001A6F0F" w:rsidRDefault="00946380" w:rsidP="00946380">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5.</w:t>
            </w:r>
            <w:r w:rsidRPr="007A56E7">
              <w:rPr>
                <w:bCs/>
                <w:sz w:val="20"/>
                <w:szCs w:val="20"/>
                <w:lang w:val="en-US"/>
              </w:rPr>
              <w:t xml:space="preserve"> </w:t>
            </w:r>
            <w:r w:rsidRPr="007A56E7">
              <w:rPr>
                <w:sz w:val="20"/>
                <w:szCs w:val="20"/>
                <w:lang w:val="en-US"/>
              </w:rPr>
              <w:t xml:space="preserve"> </w:t>
            </w:r>
            <w:r w:rsidRPr="007A56E7">
              <w:rPr>
                <w:bCs/>
                <w:sz w:val="20"/>
                <w:szCs w:val="20"/>
                <w:lang w:val="en-US"/>
              </w:rPr>
              <w:t xml:space="preserve">Recruiting, Outsourcing, </w:t>
            </w:r>
            <w:proofErr w:type="spellStart"/>
            <w:r w:rsidRPr="007A56E7">
              <w:rPr>
                <w:bCs/>
                <w:sz w:val="20"/>
                <w:szCs w:val="20"/>
                <w:lang w:val="en-US"/>
              </w:rPr>
              <w:t>outstaffing</w:t>
            </w:r>
            <w:proofErr w:type="spellEnd"/>
            <w:r w:rsidRPr="007A56E7">
              <w:rPr>
                <w:bCs/>
                <w:sz w:val="20"/>
                <w:szCs w:val="20"/>
                <w:lang w:val="en-US"/>
              </w:rPr>
              <w:t>, outplacement and personnel leasing</w:t>
            </w:r>
          </w:p>
        </w:tc>
        <w:tc>
          <w:tcPr>
            <w:tcW w:w="992" w:type="dxa"/>
            <w:tcBorders>
              <w:top w:val="single" w:sz="4" w:space="0" w:color="000000"/>
              <w:left w:val="single" w:sz="4" w:space="0" w:color="000000"/>
              <w:bottom w:val="single" w:sz="4" w:space="0" w:color="000000"/>
              <w:right w:val="single" w:sz="4" w:space="0" w:color="000000"/>
            </w:tcBorders>
          </w:tcPr>
          <w:p w14:paraId="07C13412" w14:textId="77777777" w:rsidR="00946380" w:rsidRDefault="00946380" w:rsidP="00946380">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38EF0BB8" w14:textId="77777777" w:rsidR="00946380" w:rsidRDefault="00946380" w:rsidP="00946380">
            <w:pPr>
              <w:jc w:val="center"/>
              <w:rPr>
                <w:sz w:val="20"/>
                <w:szCs w:val="20"/>
              </w:rPr>
            </w:pPr>
            <w:r>
              <w:rPr>
                <w:sz w:val="20"/>
                <w:szCs w:val="20"/>
              </w:rPr>
              <w:t>8</w:t>
            </w:r>
          </w:p>
        </w:tc>
      </w:tr>
      <w:tr w:rsidR="00467438" w:rsidRPr="006007A1" w14:paraId="2524E0E9" w14:textId="77777777">
        <w:trPr>
          <w:trHeight w:val="58"/>
        </w:trPr>
        <w:tc>
          <w:tcPr>
            <w:tcW w:w="1277" w:type="dxa"/>
            <w:vMerge/>
            <w:tcBorders>
              <w:left w:val="single" w:sz="4" w:space="0" w:color="000000"/>
              <w:bottom w:val="single" w:sz="4" w:space="0" w:color="000000"/>
              <w:right w:val="single" w:sz="4" w:space="0" w:color="000000"/>
            </w:tcBorders>
          </w:tcPr>
          <w:p w14:paraId="6A6DD2DD" w14:textId="77777777" w:rsidR="00467438" w:rsidRDefault="004674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1C358A49" w14:textId="3D37B8F5" w:rsidR="00467438" w:rsidRPr="001A6F0F" w:rsidRDefault="001A6F0F">
            <w:pPr>
              <w:rPr>
                <w:b/>
                <w:sz w:val="20"/>
                <w:szCs w:val="20"/>
                <w:lang w:val="en-US"/>
              </w:rPr>
            </w:pPr>
            <w:proofErr w:type="spellStart"/>
            <w:r w:rsidRPr="00C703B1">
              <w:rPr>
                <w:b/>
                <w:sz w:val="20"/>
                <w:szCs w:val="20"/>
                <w:lang w:val="en-US"/>
              </w:rPr>
              <w:t>IWSwT</w:t>
            </w:r>
            <w:proofErr w:type="spellEnd"/>
            <w:r w:rsidR="001406B6" w:rsidRPr="001A6F0F">
              <w:rPr>
                <w:b/>
                <w:sz w:val="20"/>
                <w:szCs w:val="20"/>
                <w:lang w:val="en-US"/>
              </w:rPr>
              <w:t xml:space="preserve"> 3</w:t>
            </w:r>
            <w:r w:rsidR="001406B6" w:rsidRPr="001A6F0F">
              <w:rPr>
                <w:sz w:val="20"/>
                <w:szCs w:val="20"/>
                <w:lang w:val="en-US"/>
              </w:rPr>
              <w:t xml:space="preserve">. </w:t>
            </w:r>
            <w:r w:rsidRPr="001A6F0F">
              <w:rPr>
                <w:sz w:val="20"/>
                <w:szCs w:val="20"/>
                <w:lang w:val="en-US"/>
              </w:rPr>
              <w:t xml:space="preserve">Consultation on submitting </w:t>
            </w:r>
            <w:r>
              <w:rPr>
                <w:sz w:val="20"/>
                <w:szCs w:val="20"/>
                <w:lang w:val="en-US"/>
              </w:rPr>
              <w:t>RK 1</w:t>
            </w:r>
          </w:p>
        </w:tc>
        <w:tc>
          <w:tcPr>
            <w:tcW w:w="992" w:type="dxa"/>
            <w:tcBorders>
              <w:top w:val="single" w:sz="4" w:space="0" w:color="000000"/>
              <w:left w:val="single" w:sz="4" w:space="0" w:color="000000"/>
              <w:bottom w:val="single" w:sz="4" w:space="0" w:color="000000"/>
              <w:right w:val="single" w:sz="4" w:space="0" w:color="000000"/>
            </w:tcBorders>
          </w:tcPr>
          <w:p w14:paraId="5DDB13FD" w14:textId="77777777" w:rsidR="00467438" w:rsidRPr="001A6F0F"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7079252A" w14:textId="77777777" w:rsidR="00467438" w:rsidRPr="001A6F0F" w:rsidRDefault="00467438">
            <w:pPr>
              <w:jc w:val="center"/>
              <w:rPr>
                <w:sz w:val="20"/>
                <w:szCs w:val="20"/>
                <w:lang w:val="en-US"/>
              </w:rPr>
            </w:pPr>
          </w:p>
        </w:tc>
      </w:tr>
      <w:tr w:rsidR="00C82A3A" w14:paraId="4C2D348B" w14:textId="77777777">
        <w:trPr>
          <w:trHeight w:val="58"/>
        </w:trPr>
        <w:tc>
          <w:tcPr>
            <w:tcW w:w="1277" w:type="dxa"/>
            <w:vMerge w:val="restart"/>
            <w:tcBorders>
              <w:top w:val="single" w:sz="4" w:space="0" w:color="000000"/>
              <w:left w:val="single" w:sz="4" w:space="0" w:color="000000"/>
              <w:right w:val="single" w:sz="4" w:space="0" w:color="000000"/>
            </w:tcBorders>
          </w:tcPr>
          <w:p w14:paraId="4C2D05CF" w14:textId="77777777" w:rsidR="00C82A3A" w:rsidRDefault="00C82A3A" w:rsidP="00C82A3A">
            <w:pPr>
              <w:jc w:val="center"/>
              <w:rPr>
                <w:sz w:val="20"/>
                <w:szCs w:val="20"/>
              </w:rPr>
            </w:pPr>
            <w:r>
              <w:rPr>
                <w:sz w:val="20"/>
                <w:szCs w:val="20"/>
              </w:rPr>
              <w:t>6</w:t>
            </w:r>
          </w:p>
        </w:tc>
        <w:tc>
          <w:tcPr>
            <w:tcW w:w="7371" w:type="dxa"/>
            <w:gridSpan w:val="6"/>
            <w:tcBorders>
              <w:top w:val="single" w:sz="4" w:space="0" w:color="000000"/>
              <w:left w:val="single" w:sz="4" w:space="0" w:color="000000"/>
              <w:bottom w:val="single" w:sz="4" w:space="0" w:color="000000"/>
              <w:right w:val="single" w:sz="4" w:space="0" w:color="000000"/>
            </w:tcBorders>
          </w:tcPr>
          <w:p w14:paraId="42902343" w14:textId="61DD2D5B" w:rsidR="00C82A3A" w:rsidRPr="00602033" w:rsidRDefault="00C82A3A" w:rsidP="00C82A3A">
            <w:pPr>
              <w:jc w:val="both"/>
              <w:rPr>
                <w:rFonts w:eastAsia="Batang"/>
                <w:sz w:val="20"/>
                <w:szCs w:val="20"/>
                <w:lang w:val="en-US" w:eastAsia="ko-KR"/>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6</w:t>
            </w:r>
            <w:r w:rsidRPr="007A56E7">
              <w:rPr>
                <w:sz w:val="20"/>
                <w:szCs w:val="20"/>
                <w:lang w:val="en-US"/>
              </w:rPr>
              <w:t xml:space="preserve">  </w:t>
            </w:r>
            <w:r w:rsidRPr="007A56E7">
              <w:rPr>
                <w:bCs/>
                <w:sz w:val="20"/>
                <w:szCs w:val="20"/>
                <w:lang w:val="en-US"/>
              </w:rPr>
              <w:t>Workplace analysis</w:t>
            </w:r>
          </w:p>
        </w:tc>
        <w:tc>
          <w:tcPr>
            <w:tcW w:w="992" w:type="dxa"/>
            <w:tcBorders>
              <w:top w:val="single" w:sz="4" w:space="0" w:color="000000"/>
              <w:left w:val="single" w:sz="4" w:space="0" w:color="000000"/>
              <w:bottom w:val="single" w:sz="4" w:space="0" w:color="000000"/>
              <w:right w:val="single" w:sz="4" w:space="0" w:color="000000"/>
            </w:tcBorders>
          </w:tcPr>
          <w:p w14:paraId="1B5147EA" w14:textId="3EE0A657" w:rsidR="00C82A3A" w:rsidRPr="00DC3739" w:rsidRDefault="00DC3739" w:rsidP="00C82A3A">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3BA3BB6F" w14:textId="77777777" w:rsidR="00C82A3A" w:rsidRDefault="00C82A3A" w:rsidP="00C82A3A">
            <w:pPr>
              <w:jc w:val="center"/>
              <w:rPr>
                <w:sz w:val="20"/>
                <w:szCs w:val="20"/>
              </w:rPr>
            </w:pPr>
            <w:r>
              <w:rPr>
                <w:sz w:val="20"/>
                <w:szCs w:val="20"/>
              </w:rPr>
              <w:t>2</w:t>
            </w:r>
          </w:p>
        </w:tc>
      </w:tr>
      <w:tr w:rsidR="00C82A3A" w14:paraId="238FC6E7" w14:textId="77777777">
        <w:trPr>
          <w:trHeight w:val="58"/>
        </w:trPr>
        <w:tc>
          <w:tcPr>
            <w:tcW w:w="1277" w:type="dxa"/>
            <w:vMerge/>
            <w:tcBorders>
              <w:left w:val="single" w:sz="4" w:space="0" w:color="000000"/>
              <w:right w:val="single" w:sz="4" w:space="0" w:color="000000"/>
            </w:tcBorders>
          </w:tcPr>
          <w:p w14:paraId="3EAD40D4" w14:textId="77777777" w:rsidR="00C82A3A" w:rsidRDefault="00C82A3A" w:rsidP="00C82A3A">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6A0FBBA4" w14:textId="7D21D4FF" w:rsidR="00C82A3A" w:rsidRPr="00602033" w:rsidRDefault="00C82A3A" w:rsidP="00C82A3A">
            <w:pPr>
              <w:pStyle w:val="Default"/>
              <w:rPr>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6.</w:t>
            </w:r>
            <w:r w:rsidRPr="007A56E7">
              <w:rPr>
                <w:bCs/>
                <w:sz w:val="20"/>
                <w:szCs w:val="20"/>
                <w:lang w:val="en-US"/>
              </w:rPr>
              <w:t xml:space="preserve"> </w:t>
            </w:r>
            <w:proofErr w:type="spellStart"/>
            <w:r w:rsidRPr="007A56E7">
              <w:rPr>
                <w:sz w:val="20"/>
                <w:szCs w:val="20"/>
                <w:lang w:val="en-US"/>
              </w:rPr>
              <w:t>Professiogram</w:t>
            </w:r>
            <w:proofErr w:type="spellEnd"/>
            <w:r w:rsidRPr="007A56E7">
              <w:rPr>
                <w:sz w:val="20"/>
                <w:szCs w:val="20"/>
                <w:lang w:val="en-US"/>
              </w:rPr>
              <w:t xml:space="preserve"> and job description</w:t>
            </w:r>
          </w:p>
        </w:tc>
        <w:tc>
          <w:tcPr>
            <w:tcW w:w="992" w:type="dxa"/>
            <w:tcBorders>
              <w:top w:val="single" w:sz="4" w:space="0" w:color="000000"/>
              <w:left w:val="single" w:sz="4" w:space="0" w:color="000000"/>
              <w:bottom w:val="single" w:sz="4" w:space="0" w:color="000000"/>
              <w:right w:val="single" w:sz="4" w:space="0" w:color="000000"/>
            </w:tcBorders>
          </w:tcPr>
          <w:p w14:paraId="260E24E9" w14:textId="77777777" w:rsidR="00C82A3A" w:rsidRDefault="00C82A3A" w:rsidP="00C82A3A">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676F7530" w14:textId="77777777" w:rsidR="00C82A3A" w:rsidRDefault="00C82A3A" w:rsidP="00C82A3A">
            <w:pPr>
              <w:jc w:val="center"/>
              <w:rPr>
                <w:sz w:val="20"/>
                <w:szCs w:val="20"/>
              </w:rPr>
            </w:pPr>
            <w:r>
              <w:rPr>
                <w:sz w:val="20"/>
                <w:szCs w:val="20"/>
              </w:rPr>
              <w:t>8</w:t>
            </w:r>
          </w:p>
        </w:tc>
      </w:tr>
      <w:tr w:rsidR="00467438" w14:paraId="4996D96D" w14:textId="77777777">
        <w:trPr>
          <w:trHeight w:val="58"/>
        </w:trPr>
        <w:tc>
          <w:tcPr>
            <w:tcW w:w="1277" w:type="dxa"/>
            <w:vMerge/>
            <w:tcBorders>
              <w:left w:val="single" w:sz="4" w:space="0" w:color="000000"/>
              <w:bottom w:val="single" w:sz="4" w:space="0" w:color="000000"/>
              <w:right w:val="single" w:sz="4" w:space="0" w:color="000000"/>
            </w:tcBorders>
          </w:tcPr>
          <w:p w14:paraId="6EAE9884" w14:textId="77777777" w:rsidR="00467438" w:rsidRDefault="004674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3C708F83" w14:textId="2B9ECF3C" w:rsidR="00467438" w:rsidRPr="00602033" w:rsidRDefault="00602033">
            <w:pPr>
              <w:pStyle w:val="af3"/>
              <w:shd w:val="clear" w:color="auto" w:fill="FFFFFF"/>
              <w:spacing w:beforeAutospacing="0" w:afterAutospacing="0" w:line="15" w:lineRule="atLeast"/>
              <w:jc w:val="both"/>
              <w:rPr>
                <w:b/>
                <w:sz w:val="20"/>
                <w:szCs w:val="20"/>
              </w:rPr>
            </w:pPr>
            <w:r w:rsidRPr="00602033">
              <w:rPr>
                <w:b/>
                <w:bCs/>
                <w:sz w:val="20"/>
                <w:szCs w:val="20"/>
              </w:rPr>
              <w:t xml:space="preserve">IWS 1. </w:t>
            </w:r>
            <w:r w:rsidR="0015102E" w:rsidRPr="007A56E7">
              <w:rPr>
                <w:bCs/>
                <w:sz w:val="20"/>
                <w:szCs w:val="20"/>
              </w:rPr>
              <w:t>The role of the human resource management department on the example of a company</w:t>
            </w:r>
          </w:p>
        </w:tc>
        <w:tc>
          <w:tcPr>
            <w:tcW w:w="992" w:type="dxa"/>
            <w:tcBorders>
              <w:top w:val="single" w:sz="4" w:space="0" w:color="000000"/>
              <w:left w:val="single" w:sz="4" w:space="0" w:color="000000"/>
              <w:bottom w:val="single" w:sz="4" w:space="0" w:color="000000"/>
              <w:right w:val="single" w:sz="4" w:space="0" w:color="000000"/>
            </w:tcBorders>
          </w:tcPr>
          <w:p w14:paraId="34FF70B4" w14:textId="77777777" w:rsidR="00467438" w:rsidRPr="00602033"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2123DDDF" w14:textId="6C12FA22" w:rsidR="00467438" w:rsidRPr="00BD3CA7" w:rsidRDefault="00BD3CA7">
            <w:pPr>
              <w:jc w:val="center"/>
              <w:rPr>
                <w:b/>
                <w:sz w:val="20"/>
                <w:szCs w:val="20"/>
                <w:lang w:val="en-US"/>
              </w:rPr>
            </w:pPr>
            <w:r>
              <w:rPr>
                <w:b/>
                <w:sz w:val="20"/>
                <w:szCs w:val="20"/>
                <w:lang w:val="en-US"/>
              </w:rPr>
              <w:t>20</w:t>
            </w:r>
          </w:p>
        </w:tc>
      </w:tr>
      <w:tr w:rsidR="002E2F71" w:rsidRPr="002E2F71" w14:paraId="637ED28C" w14:textId="77777777">
        <w:trPr>
          <w:trHeight w:val="58"/>
        </w:trPr>
        <w:tc>
          <w:tcPr>
            <w:tcW w:w="1277" w:type="dxa"/>
            <w:tcBorders>
              <w:left w:val="single" w:sz="4" w:space="0" w:color="000000"/>
              <w:bottom w:val="single" w:sz="4" w:space="0" w:color="000000"/>
              <w:right w:val="single" w:sz="4" w:space="0" w:color="000000"/>
            </w:tcBorders>
          </w:tcPr>
          <w:p w14:paraId="07332A54" w14:textId="77777777" w:rsidR="002E2F71" w:rsidRDefault="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50EB8433" w14:textId="4938DE56" w:rsidR="002E2F71" w:rsidRPr="00602033" w:rsidRDefault="002E2F71">
            <w:pPr>
              <w:pStyle w:val="af3"/>
              <w:shd w:val="clear" w:color="auto" w:fill="FFFFFF"/>
              <w:spacing w:beforeAutospacing="0" w:afterAutospacing="0" w:line="15" w:lineRule="atLeast"/>
              <w:jc w:val="both"/>
              <w:rPr>
                <w:b/>
                <w:bCs/>
                <w:sz w:val="20"/>
                <w:szCs w:val="20"/>
              </w:rPr>
            </w:pPr>
            <w:proofErr w:type="spellStart"/>
            <w:r w:rsidRPr="00C703B1">
              <w:rPr>
                <w:b/>
                <w:sz w:val="20"/>
                <w:szCs w:val="20"/>
              </w:rPr>
              <w:t>IWSwT</w:t>
            </w:r>
            <w:proofErr w:type="spellEnd"/>
            <w:r w:rsidRPr="00703E48">
              <w:rPr>
                <w:b/>
                <w:sz w:val="20"/>
                <w:szCs w:val="20"/>
              </w:rPr>
              <w:t xml:space="preserve"> 4</w:t>
            </w:r>
            <w:r w:rsidRPr="00703E48">
              <w:rPr>
                <w:sz w:val="20"/>
                <w:szCs w:val="20"/>
              </w:rPr>
              <w:t>.</w:t>
            </w:r>
            <w:r w:rsidRPr="00703E48">
              <w:rPr>
                <w:b/>
                <w:sz w:val="20"/>
                <w:szCs w:val="20"/>
              </w:rPr>
              <w:t xml:space="preserve"> </w:t>
            </w:r>
            <w:r w:rsidRPr="002E2F71">
              <w:rPr>
                <w:bCs/>
                <w:sz w:val="20"/>
                <w:szCs w:val="20"/>
              </w:rPr>
              <w:t>Submission of IWS 1</w:t>
            </w:r>
          </w:p>
        </w:tc>
        <w:tc>
          <w:tcPr>
            <w:tcW w:w="992" w:type="dxa"/>
            <w:tcBorders>
              <w:top w:val="single" w:sz="4" w:space="0" w:color="000000"/>
              <w:left w:val="single" w:sz="4" w:space="0" w:color="000000"/>
              <w:bottom w:val="single" w:sz="4" w:space="0" w:color="000000"/>
              <w:right w:val="single" w:sz="4" w:space="0" w:color="000000"/>
            </w:tcBorders>
          </w:tcPr>
          <w:p w14:paraId="763B6E64" w14:textId="77777777" w:rsidR="002E2F71" w:rsidRPr="00602033" w:rsidRDefault="002E2F71">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6106F8AC" w14:textId="77777777" w:rsidR="002E2F71" w:rsidRDefault="002E2F71">
            <w:pPr>
              <w:jc w:val="center"/>
              <w:rPr>
                <w:b/>
                <w:sz w:val="20"/>
                <w:szCs w:val="20"/>
                <w:lang w:val="en-US"/>
              </w:rPr>
            </w:pPr>
          </w:p>
        </w:tc>
      </w:tr>
      <w:tr w:rsidR="00647813" w14:paraId="60AB55D7" w14:textId="77777777">
        <w:trPr>
          <w:trHeight w:val="58"/>
        </w:trPr>
        <w:tc>
          <w:tcPr>
            <w:tcW w:w="1277" w:type="dxa"/>
            <w:vMerge w:val="restart"/>
            <w:tcBorders>
              <w:top w:val="single" w:sz="4" w:space="0" w:color="000000"/>
              <w:left w:val="single" w:sz="4" w:space="0" w:color="000000"/>
              <w:right w:val="single" w:sz="4" w:space="0" w:color="000000"/>
            </w:tcBorders>
          </w:tcPr>
          <w:p w14:paraId="0BC3E381" w14:textId="77777777" w:rsidR="00647813" w:rsidRDefault="00647813" w:rsidP="00647813">
            <w:pPr>
              <w:jc w:val="center"/>
              <w:rPr>
                <w:sz w:val="20"/>
                <w:szCs w:val="20"/>
              </w:rPr>
            </w:pPr>
            <w:r>
              <w:rPr>
                <w:sz w:val="20"/>
                <w:szCs w:val="20"/>
              </w:rPr>
              <w:t>7</w:t>
            </w:r>
          </w:p>
        </w:tc>
        <w:tc>
          <w:tcPr>
            <w:tcW w:w="7371" w:type="dxa"/>
            <w:gridSpan w:val="6"/>
            <w:tcBorders>
              <w:top w:val="single" w:sz="4" w:space="0" w:color="000000"/>
              <w:left w:val="single" w:sz="4" w:space="0" w:color="000000"/>
              <w:bottom w:val="single" w:sz="4" w:space="0" w:color="000000"/>
              <w:right w:val="single" w:sz="4" w:space="0" w:color="000000"/>
            </w:tcBorders>
          </w:tcPr>
          <w:p w14:paraId="26210B5A" w14:textId="799D55EB" w:rsidR="00647813" w:rsidRPr="00602033" w:rsidRDefault="00647813" w:rsidP="00647813">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7.</w:t>
            </w:r>
            <w:r w:rsidRPr="007A56E7">
              <w:rPr>
                <w:sz w:val="20"/>
                <w:szCs w:val="20"/>
                <w:lang w:val="en-US"/>
              </w:rPr>
              <w:t xml:space="preserve"> Changing the status of an employee: organizational socialization and adaptation of personnel</w:t>
            </w:r>
          </w:p>
        </w:tc>
        <w:tc>
          <w:tcPr>
            <w:tcW w:w="992" w:type="dxa"/>
            <w:tcBorders>
              <w:top w:val="single" w:sz="4" w:space="0" w:color="000000"/>
              <w:left w:val="single" w:sz="4" w:space="0" w:color="000000"/>
              <w:bottom w:val="single" w:sz="4" w:space="0" w:color="000000"/>
              <w:right w:val="single" w:sz="4" w:space="0" w:color="000000"/>
            </w:tcBorders>
          </w:tcPr>
          <w:p w14:paraId="0F084C8A" w14:textId="5C058CA8" w:rsidR="00647813" w:rsidRPr="00DC3739" w:rsidRDefault="00DC3739" w:rsidP="00647813">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4F338944" w14:textId="77777777" w:rsidR="00647813" w:rsidRDefault="00647813" w:rsidP="00647813">
            <w:pPr>
              <w:jc w:val="center"/>
              <w:rPr>
                <w:sz w:val="20"/>
                <w:szCs w:val="20"/>
              </w:rPr>
            </w:pPr>
            <w:r>
              <w:rPr>
                <w:sz w:val="20"/>
                <w:szCs w:val="20"/>
              </w:rPr>
              <w:t>2</w:t>
            </w:r>
          </w:p>
        </w:tc>
      </w:tr>
      <w:tr w:rsidR="00647813" w14:paraId="65B55837" w14:textId="77777777">
        <w:trPr>
          <w:trHeight w:val="58"/>
        </w:trPr>
        <w:tc>
          <w:tcPr>
            <w:tcW w:w="1277" w:type="dxa"/>
            <w:vMerge/>
            <w:tcBorders>
              <w:left w:val="single" w:sz="4" w:space="0" w:color="000000"/>
              <w:right w:val="single" w:sz="4" w:space="0" w:color="000000"/>
            </w:tcBorders>
          </w:tcPr>
          <w:p w14:paraId="2F028F14" w14:textId="77777777" w:rsidR="00647813" w:rsidRDefault="00647813" w:rsidP="00647813">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379E6895" w14:textId="23F61667" w:rsidR="00647813" w:rsidRPr="00703E48" w:rsidRDefault="00647813" w:rsidP="00647813">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7.</w:t>
            </w:r>
            <w:r w:rsidRPr="007A56E7">
              <w:rPr>
                <w:bCs/>
                <w:sz w:val="20"/>
                <w:szCs w:val="20"/>
                <w:lang w:val="en-US"/>
              </w:rPr>
              <w:t xml:space="preserve"> </w:t>
            </w:r>
            <w:r w:rsidRPr="007A56E7">
              <w:rPr>
                <w:sz w:val="20"/>
                <w:szCs w:val="20"/>
                <w:lang w:val="en-US"/>
              </w:rPr>
              <w:t>Staff adaptation</w:t>
            </w:r>
          </w:p>
        </w:tc>
        <w:tc>
          <w:tcPr>
            <w:tcW w:w="992" w:type="dxa"/>
            <w:tcBorders>
              <w:top w:val="single" w:sz="4" w:space="0" w:color="000000"/>
              <w:left w:val="single" w:sz="4" w:space="0" w:color="000000"/>
              <w:bottom w:val="single" w:sz="4" w:space="0" w:color="000000"/>
              <w:right w:val="single" w:sz="4" w:space="0" w:color="000000"/>
            </w:tcBorders>
          </w:tcPr>
          <w:p w14:paraId="3AF1C8CD" w14:textId="77777777" w:rsidR="00647813" w:rsidRDefault="00647813" w:rsidP="00647813">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09225AA6" w14:textId="77777777" w:rsidR="00647813" w:rsidRDefault="00647813" w:rsidP="00647813">
            <w:pPr>
              <w:jc w:val="center"/>
              <w:rPr>
                <w:sz w:val="20"/>
                <w:szCs w:val="20"/>
              </w:rPr>
            </w:pPr>
            <w:r>
              <w:rPr>
                <w:sz w:val="20"/>
                <w:szCs w:val="20"/>
              </w:rPr>
              <w:t>8</w:t>
            </w:r>
          </w:p>
        </w:tc>
      </w:tr>
      <w:tr w:rsidR="00DC3739" w:rsidRPr="00A12746" w14:paraId="49B67369" w14:textId="77777777" w:rsidTr="006B6F71">
        <w:trPr>
          <w:trHeight w:val="58"/>
        </w:trPr>
        <w:tc>
          <w:tcPr>
            <w:tcW w:w="1277" w:type="dxa"/>
            <w:vMerge w:val="restart"/>
            <w:tcBorders>
              <w:left w:val="single" w:sz="4" w:space="0" w:color="000000"/>
              <w:right w:val="single" w:sz="4" w:space="0" w:color="000000"/>
            </w:tcBorders>
          </w:tcPr>
          <w:p w14:paraId="4509421D" w14:textId="2C37F62C" w:rsidR="00DC3739" w:rsidRPr="00DC3739" w:rsidRDefault="00DC3739" w:rsidP="00DC3739">
            <w:pPr>
              <w:jc w:val="center"/>
              <w:rPr>
                <w:sz w:val="20"/>
                <w:szCs w:val="20"/>
                <w:lang w:val="en-US"/>
              </w:rPr>
            </w:pPr>
            <w:r>
              <w:rPr>
                <w:sz w:val="20"/>
                <w:szCs w:val="20"/>
                <w:lang w:val="en-US"/>
              </w:rPr>
              <w:t>8</w:t>
            </w:r>
          </w:p>
        </w:tc>
        <w:tc>
          <w:tcPr>
            <w:tcW w:w="7371" w:type="dxa"/>
            <w:gridSpan w:val="6"/>
            <w:tcBorders>
              <w:top w:val="single" w:sz="4" w:space="0" w:color="000000"/>
              <w:left w:val="single" w:sz="4" w:space="0" w:color="000000"/>
              <w:bottom w:val="single" w:sz="4" w:space="0" w:color="000000"/>
              <w:right w:val="single" w:sz="4" w:space="0" w:color="000000"/>
            </w:tcBorders>
          </w:tcPr>
          <w:p w14:paraId="0F3A300D" w14:textId="51A92AB8" w:rsidR="00DC3739" w:rsidRPr="00C703B1" w:rsidRDefault="00DC3739" w:rsidP="00DC3739">
            <w:pPr>
              <w:jc w:val="both"/>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8.</w:t>
            </w:r>
            <w:r w:rsidRPr="007A56E7">
              <w:rPr>
                <w:sz w:val="20"/>
                <w:szCs w:val="20"/>
                <w:lang w:val="en-US"/>
              </w:rPr>
              <w:t xml:space="preserve">  </w:t>
            </w:r>
            <w:r w:rsidRPr="007A56E7">
              <w:rPr>
                <w:bCs/>
                <w:sz w:val="20"/>
                <w:szCs w:val="20"/>
                <w:lang w:val="en-US"/>
              </w:rPr>
              <w:t>Safe and healthy work environment</w:t>
            </w:r>
          </w:p>
        </w:tc>
        <w:tc>
          <w:tcPr>
            <w:tcW w:w="992" w:type="dxa"/>
            <w:tcBorders>
              <w:top w:val="single" w:sz="4" w:space="0" w:color="000000"/>
              <w:left w:val="single" w:sz="4" w:space="0" w:color="000000"/>
              <w:bottom w:val="single" w:sz="4" w:space="0" w:color="000000"/>
              <w:right w:val="single" w:sz="4" w:space="0" w:color="000000"/>
            </w:tcBorders>
          </w:tcPr>
          <w:p w14:paraId="46520A36" w14:textId="35E7C977" w:rsidR="00DC3739" w:rsidRPr="00DC3739" w:rsidRDefault="00DC3739" w:rsidP="00DC3739">
            <w:pPr>
              <w:jc w:val="center"/>
              <w:rPr>
                <w:sz w:val="20"/>
                <w:szCs w:val="20"/>
                <w:lang w:val="en-US"/>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545E88E4" w14:textId="5202921D" w:rsidR="00DC3739" w:rsidRPr="00703E48" w:rsidRDefault="00DC3739" w:rsidP="00DC3739">
            <w:pPr>
              <w:jc w:val="center"/>
              <w:rPr>
                <w:sz w:val="20"/>
                <w:szCs w:val="20"/>
                <w:lang w:val="en-US"/>
              </w:rPr>
            </w:pPr>
            <w:r>
              <w:rPr>
                <w:sz w:val="20"/>
                <w:szCs w:val="20"/>
              </w:rPr>
              <w:t>2</w:t>
            </w:r>
          </w:p>
        </w:tc>
      </w:tr>
      <w:tr w:rsidR="00DC3739" w:rsidRPr="00A12746" w14:paraId="1FFF6EB0" w14:textId="77777777">
        <w:trPr>
          <w:trHeight w:val="58"/>
        </w:trPr>
        <w:tc>
          <w:tcPr>
            <w:tcW w:w="1277" w:type="dxa"/>
            <w:vMerge/>
            <w:tcBorders>
              <w:left w:val="single" w:sz="4" w:space="0" w:color="000000"/>
              <w:bottom w:val="single" w:sz="4" w:space="0" w:color="000000"/>
              <w:right w:val="single" w:sz="4" w:space="0" w:color="000000"/>
            </w:tcBorders>
          </w:tcPr>
          <w:p w14:paraId="4C27EE8F" w14:textId="77777777" w:rsidR="00DC3739" w:rsidRDefault="00DC3739" w:rsidP="00DC3739">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32F7B147" w14:textId="47AC4C7C" w:rsidR="00DC3739" w:rsidRPr="00C703B1" w:rsidRDefault="00DC3739" w:rsidP="00DC3739">
            <w:pPr>
              <w:jc w:val="both"/>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8.</w:t>
            </w:r>
            <w:r w:rsidRPr="007A56E7">
              <w:rPr>
                <w:bCs/>
                <w:sz w:val="20"/>
                <w:szCs w:val="20"/>
                <w:lang w:val="en-US"/>
              </w:rPr>
              <w:t xml:space="preserve"> </w:t>
            </w:r>
            <w:r w:rsidRPr="007A56E7">
              <w:rPr>
                <w:sz w:val="20"/>
                <w:szCs w:val="20"/>
                <w:lang w:val="en-US"/>
              </w:rPr>
              <w:t xml:space="preserve"> </w:t>
            </w:r>
            <w:r w:rsidRPr="007A56E7">
              <w:rPr>
                <w:bCs/>
                <w:sz w:val="20"/>
                <w:szCs w:val="20"/>
                <w:lang w:val="en-US"/>
              </w:rPr>
              <w:t>Sources of Hazards in the Workplace</w:t>
            </w:r>
          </w:p>
        </w:tc>
        <w:tc>
          <w:tcPr>
            <w:tcW w:w="992" w:type="dxa"/>
            <w:tcBorders>
              <w:top w:val="single" w:sz="4" w:space="0" w:color="000000"/>
              <w:left w:val="single" w:sz="4" w:space="0" w:color="000000"/>
              <w:bottom w:val="single" w:sz="4" w:space="0" w:color="000000"/>
              <w:right w:val="single" w:sz="4" w:space="0" w:color="000000"/>
            </w:tcBorders>
          </w:tcPr>
          <w:p w14:paraId="6358B5A6" w14:textId="37FF04BE" w:rsidR="00DC3739" w:rsidRPr="00703E48" w:rsidRDefault="00DC3739" w:rsidP="00DC3739">
            <w:pPr>
              <w:jc w:val="center"/>
              <w:rPr>
                <w:sz w:val="20"/>
                <w:szCs w:val="20"/>
                <w:lang w:val="en-US"/>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5D3D9EBC" w14:textId="4D65C2BE" w:rsidR="00DC3739" w:rsidRPr="00703E48" w:rsidRDefault="00DC3739" w:rsidP="00DC3739">
            <w:pPr>
              <w:jc w:val="center"/>
              <w:rPr>
                <w:sz w:val="20"/>
                <w:szCs w:val="20"/>
                <w:lang w:val="en-US"/>
              </w:rPr>
            </w:pPr>
            <w:r>
              <w:rPr>
                <w:sz w:val="20"/>
                <w:szCs w:val="20"/>
              </w:rPr>
              <w:t>8</w:t>
            </w:r>
          </w:p>
        </w:tc>
      </w:tr>
      <w:tr w:rsidR="00467438" w14:paraId="15BE97C7" w14:textId="77777777">
        <w:trPr>
          <w:trHeight w:val="58"/>
        </w:trPr>
        <w:tc>
          <w:tcPr>
            <w:tcW w:w="8648" w:type="dxa"/>
            <w:gridSpan w:val="7"/>
            <w:tcBorders>
              <w:left w:val="single" w:sz="4" w:space="0" w:color="000000"/>
              <w:bottom w:val="single" w:sz="4" w:space="0" w:color="000000"/>
              <w:right w:val="single" w:sz="4" w:space="0" w:color="000000"/>
            </w:tcBorders>
          </w:tcPr>
          <w:p w14:paraId="1DEE6351" w14:textId="3B4317CD" w:rsidR="00467438" w:rsidRPr="00694069" w:rsidRDefault="00694069" w:rsidP="00E33A17">
            <w:pPr>
              <w:ind w:firstLine="25"/>
              <w:jc w:val="both"/>
              <w:rPr>
                <w:b/>
                <w:sz w:val="20"/>
                <w:szCs w:val="20"/>
                <w:lang w:val="en-US"/>
              </w:rPr>
            </w:pPr>
            <w:r>
              <w:rPr>
                <w:b/>
                <w:sz w:val="20"/>
                <w:szCs w:val="20"/>
                <w:lang w:val="en-US"/>
              </w:rPr>
              <w:t xml:space="preserve">RK 1 </w:t>
            </w:r>
          </w:p>
        </w:tc>
        <w:tc>
          <w:tcPr>
            <w:tcW w:w="992" w:type="dxa"/>
            <w:tcBorders>
              <w:top w:val="single" w:sz="4" w:space="0" w:color="000000"/>
              <w:left w:val="single" w:sz="4" w:space="0" w:color="000000"/>
              <w:bottom w:val="single" w:sz="4" w:space="0" w:color="000000"/>
              <w:right w:val="single" w:sz="4" w:space="0" w:color="000000"/>
            </w:tcBorders>
          </w:tcPr>
          <w:p w14:paraId="507B176A" w14:textId="2DC1CB65" w:rsidR="00467438" w:rsidRPr="00DC3739" w:rsidRDefault="00DC3739">
            <w:pPr>
              <w:jc w:val="center"/>
              <w:rPr>
                <w:b/>
                <w:sz w:val="20"/>
                <w:szCs w:val="20"/>
                <w:lang w:val="en-US"/>
              </w:rPr>
            </w:pPr>
            <w:r>
              <w:rPr>
                <w:b/>
                <w:sz w:val="20"/>
                <w:szCs w:val="20"/>
                <w:lang w:val="en-US"/>
              </w:rPr>
              <w:t>32</w:t>
            </w:r>
          </w:p>
        </w:tc>
        <w:tc>
          <w:tcPr>
            <w:tcW w:w="872" w:type="dxa"/>
            <w:tcBorders>
              <w:top w:val="single" w:sz="4" w:space="0" w:color="000000"/>
              <w:left w:val="single" w:sz="4" w:space="0" w:color="000000"/>
              <w:bottom w:val="single" w:sz="4" w:space="0" w:color="000000"/>
              <w:right w:val="single" w:sz="4" w:space="0" w:color="000000"/>
            </w:tcBorders>
          </w:tcPr>
          <w:p w14:paraId="766FA69D" w14:textId="77777777" w:rsidR="00467438" w:rsidRDefault="001406B6">
            <w:pPr>
              <w:jc w:val="center"/>
              <w:rPr>
                <w:b/>
                <w:sz w:val="20"/>
                <w:szCs w:val="20"/>
              </w:rPr>
            </w:pPr>
            <w:r>
              <w:rPr>
                <w:b/>
                <w:sz w:val="20"/>
                <w:szCs w:val="20"/>
              </w:rPr>
              <w:t>100</w:t>
            </w:r>
          </w:p>
        </w:tc>
      </w:tr>
      <w:tr w:rsidR="00467438" w:rsidRPr="006007A1" w14:paraId="0C7F6A63" w14:textId="77777777">
        <w:trPr>
          <w:trHeight w:val="58"/>
        </w:trPr>
        <w:tc>
          <w:tcPr>
            <w:tcW w:w="10512" w:type="dxa"/>
            <w:gridSpan w:val="9"/>
            <w:tcBorders>
              <w:top w:val="single" w:sz="4" w:space="0" w:color="000000"/>
              <w:left w:val="single" w:sz="4" w:space="0" w:color="000000"/>
              <w:bottom w:val="single" w:sz="4" w:space="0" w:color="000000"/>
              <w:right w:val="single" w:sz="4" w:space="0" w:color="000000"/>
            </w:tcBorders>
          </w:tcPr>
          <w:p w14:paraId="569EE885" w14:textId="37B4E72F" w:rsidR="00467438" w:rsidRPr="00C31BA8" w:rsidRDefault="00C31BA8">
            <w:pPr>
              <w:jc w:val="center"/>
              <w:rPr>
                <w:sz w:val="20"/>
                <w:szCs w:val="20"/>
                <w:lang w:val="en-US"/>
              </w:rPr>
            </w:pPr>
            <w:r w:rsidRPr="00C31BA8">
              <w:rPr>
                <w:b/>
                <w:sz w:val="20"/>
                <w:szCs w:val="20"/>
                <w:lang w:val="en-US"/>
              </w:rPr>
              <w:t xml:space="preserve">Module 2. </w:t>
            </w:r>
            <w:r w:rsidR="007A63C2" w:rsidRPr="007A56E7">
              <w:rPr>
                <w:b/>
                <w:sz w:val="20"/>
                <w:szCs w:val="20"/>
                <w:lang w:val="en-US"/>
              </w:rPr>
              <w:t>Human resource development and personnel assessment</w:t>
            </w:r>
          </w:p>
        </w:tc>
      </w:tr>
      <w:tr w:rsidR="002E2F71" w14:paraId="16B5AC34" w14:textId="77777777">
        <w:trPr>
          <w:trHeight w:val="58"/>
        </w:trPr>
        <w:tc>
          <w:tcPr>
            <w:tcW w:w="1277" w:type="dxa"/>
            <w:vMerge w:val="restart"/>
            <w:tcBorders>
              <w:top w:val="single" w:sz="4" w:space="0" w:color="000000"/>
              <w:left w:val="single" w:sz="4" w:space="0" w:color="000000"/>
              <w:right w:val="single" w:sz="4" w:space="0" w:color="000000"/>
            </w:tcBorders>
          </w:tcPr>
          <w:p w14:paraId="2FEA252C" w14:textId="77777777" w:rsidR="002E2F71" w:rsidRDefault="002E2F71" w:rsidP="002E2F71">
            <w:pPr>
              <w:jc w:val="center"/>
              <w:rPr>
                <w:sz w:val="20"/>
                <w:szCs w:val="20"/>
              </w:rPr>
            </w:pPr>
            <w:r>
              <w:rPr>
                <w:sz w:val="20"/>
                <w:szCs w:val="20"/>
              </w:rPr>
              <w:t>9</w:t>
            </w:r>
          </w:p>
        </w:tc>
        <w:tc>
          <w:tcPr>
            <w:tcW w:w="7371" w:type="dxa"/>
            <w:gridSpan w:val="6"/>
            <w:tcBorders>
              <w:top w:val="single" w:sz="4" w:space="0" w:color="000000"/>
              <w:left w:val="single" w:sz="4" w:space="0" w:color="000000"/>
              <w:bottom w:val="single" w:sz="4" w:space="0" w:color="000000"/>
              <w:right w:val="single" w:sz="4" w:space="0" w:color="000000"/>
            </w:tcBorders>
          </w:tcPr>
          <w:p w14:paraId="4F654671" w14:textId="6F3F4C5F" w:rsidR="002E2F71" w:rsidRPr="00935140" w:rsidRDefault="002E2F71" w:rsidP="002E2F71">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9.</w:t>
            </w:r>
            <w:r w:rsidRPr="007A56E7">
              <w:rPr>
                <w:sz w:val="20"/>
                <w:szCs w:val="20"/>
                <w:lang w:val="en-US"/>
              </w:rPr>
              <w:t xml:space="preserve">  </w:t>
            </w:r>
            <w:r w:rsidRPr="007A56E7">
              <w:rPr>
                <w:bCs/>
                <w:sz w:val="20"/>
                <w:szCs w:val="20"/>
                <w:lang w:val="en-US"/>
              </w:rPr>
              <w:t>Human resource development</w:t>
            </w:r>
          </w:p>
        </w:tc>
        <w:tc>
          <w:tcPr>
            <w:tcW w:w="992" w:type="dxa"/>
            <w:tcBorders>
              <w:top w:val="single" w:sz="4" w:space="0" w:color="000000"/>
              <w:left w:val="single" w:sz="4" w:space="0" w:color="000000"/>
              <w:bottom w:val="single" w:sz="4" w:space="0" w:color="000000"/>
              <w:right w:val="single" w:sz="4" w:space="0" w:color="000000"/>
            </w:tcBorders>
          </w:tcPr>
          <w:p w14:paraId="59367111" w14:textId="7B8C239F"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62154049" w14:textId="77777777" w:rsidR="002E2F71" w:rsidRDefault="002E2F71" w:rsidP="002E2F71">
            <w:pPr>
              <w:tabs>
                <w:tab w:val="left" w:pos="1276"/>
              </w:tabs>
              <w:jc w:val="center"/>
              <w:rPr>
                <w:b/>
                <w:sz w:val="20"/>
                <w:szCs w:val="20"/>
              </w:rPr>
            </w:pPr>
            <w:r>
              <w:rPr>
                <w:sz w:val="20"/>
                <w:szCs w:val="20"/>
              </w:rPr>
              <w:t>2</w:t>
            </w:r>
          </w:p>
        </w:tc>
      </w:tr>
      <w:tr w:rsidR="002E2F71" w14:paraId="1575F618" w14:textId="77777777">
        <w:trPr>
          <w:trHeight w:val="58"/>
        </w:trPr>
        <w:tc>
          <w:tcPr>
            <w:tcW w:w="1277" w:type="dxa"/>
            <w:vMerge/>
            <w:tcBorders>
              <w:left w:val="single" w:sz="4" w:space="0" w:color="000000"/>
              <w:bottom w:val="single" w:sz="4" w:space="0" w:color="000000"/>
              <w:right w:val="single" w:sz="4" w:space="0" w:color="000000"/>
            </w:tcBorders>
          </w:tcPr>
          <w:p w14:paraId="0497820C"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0C9912BE" w14:textId="6A61BE7D" w:rsidR="002E2F71" w:rsidRPr="00935140" w:rsidRDefault="002E2F71" w:rsidP="002E2F71">
            <w:pPr>
              <w:snapToGrid w:val="0"/>
              <w:rPr>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9.</w:t>
            </w:r>
            <w:r w:rsidRPr="007A56E7">
              <w:rPr>
                <w:bCs/>
                <w:sz w:val="20"/>
                <w:szCs w:val="20"/>
                <w:lang w:val="en-US"/>
              </w:rPr>
              <w:t xml:space="preserve"> </w:t>
            </w:r>
            <w:r w:rsidRPr="007A56E7">
              <w:rPr>
                <w:sz w:val="20"/>
                <w:szCs w:val="20"/>
                <w:lang w:val="en-US"/>
              </w:rPr>
              <w:t xml:space="preserve"> </w:t>
            </w:r>
            <w:r w:rsidRPr="007A56E7">
              <w:rPr>
                <w:bCs/>
                <w:sz w:val="20"/>
                <w:szCs w:val="20"/>
                <w:lang w:val="en-US"/>
              </w:rPr>
              <w:t>Training as a form of personnel development</w:t>
            </w:r>
          </w:p>
        </w:tc>
        <w:tc>
          <w:tcPr>
            <w:tcW w:w="992" w:type="dxa"/>
            <w:tcBorders>
              <w:top w:val="single" w:sz="4" w:space="0" w:color="000000"/>
              <w:left w:val="single" w:sz="4" w:space="0" w:color="000000"/>
              <w:bottom w:val="single" w:sz="4" w:space="0" w:color="000000"/>
              <w:right w:val="single" w:sz="4" w:space="0" w:color="000000"/>
            </w:tcBorders>
          </w:tcPr>
          <w:p w14:paraId="25249168" w14:textId="7F535F0C"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366840AA" w14:textId="77777777" w:rsidR="002E2F71" w:rsidRDefault="002E2F71" w:rsidP="002E2F71">
            <w:pPr>
              <w:tabs>
                <w:tab w:val="left" w:pos="1276"/>
              </w:tabs>
              <w:jc w:val="center"/>
              <w:rPr>
                <w:b/>
                <w:sz w:val="20"/>
                <w:szCs w:val="20"/>
              </w:rPr>
            </w:pPr>
            <w:r>
              <w:rPr>
                <w:sz w:val="20"/>
                <w:szCs w:val="20"/>
              </w:rPr>
              <w:t>8</w:t>
            </w:r>
          </w:p>
        </w:tc>
      </w:tr>
      <w:tr w:rsidR="002E2F71" w:rsidRPr="006007A1" w14:paraId="204903FE" w14:textId="77777777">
        <w:trPr>
          <w:trHeight w:val="58"/>
        </w:trPr>
        <w:tc>
          <w:tcPr>
            <w:tcW w:w="1277" w:type="dxa"/>
            <w:tcBorders>
              <w:left w:val="single" w:sz="4" w:space="0" w:color="000000"/>
              <w:bottom w:val="single" w:sz="4" w:space="0" w:color="000000"/>
              <w:right w:val="single" w:sz="4" w:space="0" w:color="000000"/>
            </w:tcBorders>
          </w:tcPr>
          <w:p w14:paraId="283AF41B" w14:textId="77777777" w:rsidR="002E2F71" w:rsidRDefault="002E2F71" w:rsidP="0085734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78B36947" w14:textId="53ADF6C5" w:rsidR="002E2F71" w:rsidRPr="002E2F71" w:rsidRDefault="002E2F71" w:rsidP="00857348">
            <w:pPr>
              <w:snapToGrid w:val="0"/>
              <w:rPr>
                <w:b/>
                <w:bCs/>
                <w:sz w:val="20"/>
                <w:szCs w:val="20"/>
                <w:lang w:val="en-US"/>
              </w:rPr>
            </w:pPr>
            <w:proofErr w:type="spellStart"/>
            <w:r w:rsidRPr="00C703B1">
              <w:rPr>
                <w:b/>
                <w:sz w:val="20"/>
                <w:szCs w:val="20"/>
                <w:lang w:val="en-US"/>
              </w:rPr>
              <w:t>IWSwT</w:t>
            </w:r>
            <w:proofErr w:type="spellEnd"/>
            <w:r>
              <w:rPr>
                <w:b/>
                <w:sz w:val="20"/>
                <w:szCs w:val="20"/>
                <w:lang w:val="en-US"/>
              </w:rPr>
              <w:t xml:space="preserve"> 5</w:t>
            </w:r>
            <w:r w:rsidRPr="00703E48">
              <w:rPr>
                <w:sz w:val="20"/>
                <w:szCs w:val="20"/>
                <w:lang w:val="en-US"/>
              </w:rPr>
              <w:t>.</w:t>
            </w:r>
            <w:r w:rsidRPr="00703E48">
              <w:rPr>
                <w:b/>
                <w:sz w:val="20"/>
                <w:szCs w:val="20"/>
                <w:lang w:val="en-US"/>
              </w:rPr>
              <w:t xml:space="preserve"> </w:t>
            </w:r>
            <w:r w:rsidRPr="002E2F71">
              <w:rPr>
                <w:bCs/>
                <w:sz w:val="20"/>
                <w:szCs w:val="20"/>
                <w:lang w:val="en-US"/>
              </w:rPr>
              <w:t>Consultation on submission of IWS 2</w:t>
            </w:r>
            <w:r>
              <w:rPr>
                <w:bCs/>
                <w:sz w:val="20"/>
                <w:szCs w:val="20"/>
                <w:lang w:val="en-US"/>
              </w:rPr>
              <w:t xml:space="preserve"> and IWS 3</w:t>
            </w:r>
          </w:p>
        </w:tc>
        <w:tc>
          <w:tcPr>
            <w:tcW w:w="992" w:type="dxa"/>
            <w:tcBorders>
              <w:top w:val="single" w:sz="4" w:space="0" w:color="000000"/>
              <w:left w:val="single" w:sz="4" w:space="0" w:color="000000"/>
              <w:bottom w:val="single" w:sz="4" w:space="0" w:color="000000"/>
              <w:right w:val="single" w:sz="4" w:space="0" w:color="000000"/>
            </w:tcBorders>
          </w:tcPr>
          <w:p w14:paraId="15DAAED9" w14:textId="77777777" w:rsidR="002E2F71" w:rsidRPr="002E2F71" w:rsidRDefault="002E2F71" w:rsidP="0085734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01727D99" w14:textId="77777777" w:rsidR="002E2F71" w:rsidRPr="002E2F71" w:rsidRDefault="002E2F71" w:rsidP="00857348">
            <w:pPr>
              <w:tabs>
                <w:tab w:val="left" w:pos="1276"/>
              </w:tabs>
              <w:jc w:val="center"/>
              <w:rPr>
                <w:sz w:val="20"/>
                <w:szCs w:val="20"/>
                <w:lang w:val="en-US"/>
              </w:rPr>
            </w:pPr>
          </w:p>
        </w:tc>
      </w:tr>
      <w:tr w:rsidR="002E2F71" w14:paraId="1E7856D4" w14:textId="77777777">
        <w:trPr>
          <w:trHeight w:val="58"/>
        </w:trPr>
        <w:tc>
          <w:tcPr>
            <w:tcW w:w="1277" w:type="dxa"/>
            <w:vMerge w:val="restart"/>
            <w:tcBorders>
              <w:top w:val="single" w:sz="4" w:space="0" w:color="000000"/>
              <w:left w:val="single" w:sz="4" w:space="0" w:color="000000"/>
              <w:right w:val="single" w:sz="4" w:space="0" w:color="000000"/>
            </w:tcBorders>
          </w:tcPr>
          <w:p w14:paraId="7EE9C286" w14:textId="77777777" w:rsidR="002E2F71" w:rsidRDefault="002E2F71" w:rsidP="002E2F71">
            <w:pPr>
              <w:jc w:val="center"/>
              <w:rPr>
                <w:sz w:val="20"/>
                <w:szCs w:val="20"/>
              </w:rPr>
            </w:pPr>
            <w:r>
              <w:rPr>
                <w:sz w:val="20"/>
                <w:szCs w:val="20"/>
              </w:rPr>
              <w:t>10</w:t>
            </w:r>
          </w:p>
        </w:tc>
        <w:tc>
          <w:tcPr>
            <w:tcW w:w="7371" w:type="dxa"/>
            <w:gridSpan w:val="6"/>
            <w:tcBorders>
              <w:top w:val="single" w:sz="4" w:space="0" w:color="000000"/>
              <w:left w:val="single" w:sz="4" w:space="0" w:color="000000"/>
              <w:bottom w:val="single" w:sz="4" w:space="0" w:color="000000"/>
              <w:right w:val="single" w:sz="4" w:space="0" w:color="000000"/>
            </w:tcBorders>
          </w:tcPr>
          <w:p w14:paraId="1BA6A01A" w14:textId="42D5A37E" w:rsidR="002E2F71" w:rsidRPr="00935140" w:rsidRDefault="002E2F71" w:rsidP="002E2F71">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10.</w:t>
            </w:r>
            <w:r w:rsidRPr="007A56E7">
              <w:rPr>
                <w:sz w:val="20"/>
                <w:szCs w:val="20"/>
                <w:lang w:val="en-US"/>
              </w:rPr>
              <w:t xml:space="preserve">  Career building</w:t>
            </w:r>
          </w:p>
        </w:tc>
        <w:tc>
          <w:tcPr>
            <w:tcW w:w="992" w:type="dxa"/>
            <w:tcBorders>
              <w:top w:val="single" w:sz="4" w:space="0" w:color="000000"/>
              <w:left w:val="single" w:sz="4" w:space="0" w:color="000000"/>
              <w:bottom w:val="single" w:sz="4" w:space="0" w:color="000000"/>
              <w:right w:val="single" w:sz="4" w:space="0" w:color="000000"/>
            </w:tcBorders>
          </w:tcPr>
          <w:p w14:paraId="6A0F5429" w14:textId="0FDFC83F"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5C379AA4" w14:textId="77777777" w:rsidR="002E2F71" w:rsidRDefault="002E2F71" w:rsidP="002E2F71">
            <w:pPr>
              <w:tabs>
                <w:tab w:val="left" w:pos="1276"/>
              </w:tabs>
              <w:jc w:val="center"/>
              <w:rPr>
                <w:b/>
                <w:sz w:val="20"/>
                <w:szCs w:val="20"/>
              </w:rPr>
            </w:pPr>
            <w:r>
              <w:rPr>
                <w:sz w:val="20"/>
                <w:szCs w:val="20"/>
              </w:rPr>
              <w:t>2</w:t>
            </w:r>
          </w:p>
        </w:tc>
      </w:tr>
      <w:tr w:rsidR="002E2F71" w14:paraId="4C658D36" w14:textId="77777777">
        <w:trPr>
          <w:trHeight w:val="58"/>
        </w:trPr>
        <w:tc>
          <w:tcPr>
            <w:tcW w:w="1277" w:type="dxa"/>
            <w:vMerge/>
            <w:tcBorders>
              <w:left w:val="single" w:sz="4" w:space="0" w:color="000000"/>
              <w:right w:val="single" w:sz="4" w:space="0" w:color="000000"/>
            </w:tcBorders>
          </w:tcPr>
          <w:p w14:paraId="07FB15C0"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0BB7BF6C" w14:textId="18EDE9B3" w:rsidR="002E2F71" w:rsidRPr="00935140" w:rsidRDefault="002E2F71" w:rsidP="002E2F71">
            <w:pPr>
              <w:snapToGrid w:val="0"/>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10.</w:t>
            </w:r>
            <w:r w:rsidRPr="007A56E7">
              <w:rPr>
                <w:bCs/>
                <w:sz w:val="20"/>
                <w:szCs w:val="20"/>
                <w:lang w:val="en-US"/>
              </w:rPr>
              <w:t xml:space="preserve"> </w:t>
            </w:r>
            <w:r w:rsidRPr="007A56E7">
              <w:rPr>
                <w:sz w:val="20"/>
                <w:szCs w:val="20"/>
                <w:lang w:val="en-US"/>
              </w:rPr>
              <w:t xml:space="preserve"> </w:t>
            </w:r>
            <w:r w:rsidRPr="007A56E7">
              <w:rPr>
                <w:bCs/>
                <w:sz w:val="20"/>
                <w:szCs w:val="20"/>
                <w:lang w:val="en-US"/>
              </w:rPr>
              <w:t>Formation of a reserve for promotion</w:t>
            </w:r>
          </w:p>
        </w:tc>
        <w:tc>
          <w:tcPr>
            <w:tcW w:w="992" w:type="dxa"/>
            <w:tcBorders>
              <w:top w:val="single" w:sz="4" w:space="0" w:color="000000"/>
              <w:left w:val="single" w:sz="4" w:space="0" w:color="000000"/>
              <w:bottom w:val="single" w:sz="4" w:space="0" w:color="000000"/>
              <w:right w:val="single" w:sz="4" w:space="0" w:color="000000"/>
            </w:tcBorders>
          </w:tcPr>
          <w:p w14:paraId="3AAA230A" w14:textId="21163ABE"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1AB99A11" w14:textId="77777777" w:rsidR="002E2F71" w:rsidRDefault="002E2F71" w:rsidP="002E2F71">
            <w:pPr>
              <w:tabs>
                <w:tab w:val="left" w:pos="1276"/>
              </w:tabs>
              <w:jc w:val="center"/>
              <w:rPr>
                <w:b/>
                <w:sz w:val="20"/>
                <w:szCs w:val="20"/>
              </w:rPr>
            </w:pPr>
            <w:r>
              <w:rPr>
                <w:sz w:val="20"/>
                <w:szCs w:val="20"/>
              </w:rPr>
              <w:t>8</w:t>
            </w:r>
          </w:p>
        </w:tc>
      </w:tr>
      <w:tr w:rsidR="00467438" w14:paraId="5A93117D" w14:textId="77777777">
        <w:trPr>
          <w:trHeight w:val="58"/>
        </w:trPr>
        <w:tc>
          <w:tcPr>
            <w:tcW w:w="1277" w:type="dxa"/>
            <w:vMerge/>
            <w:tcBorders>
              <w:left w:val="single" w:sz="4" w:space="0" w:color="000000"/>
              <w:bottom w:val="single" w:sz="4" w:space="0" w:color="000000"/>
              <w:right w:val="single" w:sz="4" w:space="0" w:color="000000"/>
            </w:tcBorders>
          </w:tcPr>
          <w:p w14:paraId="5BE56E78" w14:textId="77777777" w:rsidR="00467438" w:rsidRDefault="004674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1A59D5D8" w14:textId="0DE94A46" w:rsidR="00467438" w:rsidRPr="008E1078" w:rsidRDefault="00935140">
            <w:pPr>
              <w:rPr>
                <w:b/>
                <w:sz w:val="20"/>
                <w:szCs w:val="20"/>
                <w:lang w:val="en-US"/>
              </w:rPr>
            </w:pPr>
            <w:r w:rsidRPr="00935140">
              <w:rPr>
                <w:b/>
                <w:sz w:val="20"/>
                <w:szCs w:val="20"/>
                <w:lang w:val="en-US"/>
              </w:rPr>
              <w:t>IWS 2</w:t>
            </w:r>
            <w:r w:rsidRPr="000B7E60">
              <w:rPr>
                <w:bCs/>
                <w:sz w:val="20"/>
                <w:szCs w:val="20"/>
                <w:lang w:val="en-US"/>
              </w:rPr>
              <w:t xml:space="preserve">. </w:t>
            </w:r>
            <w:r w:rsidR="008E1078" w:rsidRPr="008E1078">
              <w:rPr>
                <w:bCs/>
                <w:sz w:val="20"/>
                <w:szCs w:val="20"/>
                <w:lang w:val="en-US"/>
              </w:rPr>
              <w:t xml:space="preserve">Leadership and </w:t>
            </w:r>
            <w:r w:rsidR="008E1078">
              <w:rPr>
                <w:bCs/>
                <w:sz w:val="20"/>
                <w:szCs w:val="20"/>
                <w:lang w:val="en-US"/>
              </w:rPr>
              <w:t>m</w:t>
            </w:r>
            <w:r w:rsidR="008E1078" w:rsidRPr="008E1078">
              <w:rPr>
                <w:bCs/>
                <w:sz w:val="20"/>
                <w:szCs w:val="20"/>
                <w:lang w:val="en-US"/>
              </w:rPr>
              <w:t xml:space="preserve">anagement </w:t>
            </w:r>
            <w:r w:rsidR="008E1078">
              <w:rPr>
                <w:bCs/>
                <w:sz w:val="20"/>
                <w:szCs w:val="20"/>
                <w:lang w:val="en-US"/>
              </w:rPr>
              <w:t>s</w:t>
            </w:r>
            <w:r w:rsidR="008E1078" w:rsidRPr="008E1078">
              <w:rPr>
                <w:bCs/>
                <w:sz w:val="20"/>
                <w:szCs w:val="20"/>
                <w:lang w:val="en-US"/>
              </w:rPr>
              <w:t xml:space="preserve">tyle: </w:t>
            </w:r>
            <w:r w:rsidR="008E1078">
              <w:rPr>
                <w:bCs/>
                <w:sz w:val="20"/>
                <w:szCs w:val="20"/>
                <w:lang w:val="en-US"/>
              </w:rPr>
              <w:t>i</w:t>
            </w:r>
            <w:r w:rsidR="008E1078" w:rsidRPr="008E1078">
              <w:rPr>
                <w:bCs/>
                <w:sz w:val="20"/>
                <w:szCs w:val="20"/>
                <w:lang w:val="en-US"/>
              </w:rPr>
              <w:t xml:space="preserve">mpact on </w:t>
            </w:r>
            <w:r w:rsidR="008E1078">
              <w:rPr>
                <w:bCs/>
                <w:sz w:val="20"/>
                <w:szCs w:val="20"/>
                <w:lang w:val="en-US"/>
              </w:rPr>
              <w:t>t</w:t>
            </w:r>
            <w:r w:rsidR="008E1078" w:rsidRPr="008E1078">
              <w:rPr>
                <w:bCs/>
                <w:sz w:val="20"/>
                <w:szCs w:val="20"/>
                <w:lang w:val="en-US"/>
              </w:rPr>
              <w:t>eamwork</w:t>
            </w:r>
          </w:p>
        </w:tc>
        <w:tc>
          <w:tcPr>
            <w:tcW w:w="992" w:type="dxa"/>
            <w:tcBorders>
              <w:top w:val="single" w:sz="4" w:space="0" w:color="000000"/>
              <w:left w:val="single" w:sz="4" w:space="0" w:color="000000"/>
              <w:bottom w:val="single" w:sz="4" w:space="0" w:color="000000"/>
              <w:right w:val="single" w:sz="4" w:space="0" w:color="000000"/>
            </w:tcBorders>
          </w:tcPr>
          <w:p w14:paraId="45372916" w14:textId="77777777" w:rsidR="00467438" w:rsidRPr="00935140"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01F33347" w14:textId="56CAE6EC" w:rsidR="00467438" w:rsidRPr="006007A1" w:rsidRDefault="006007A1">
            <w:pPr>
              <w:tabs>
                <w:tab w:val="left" w:pos="1276"/>
              </w:tabs>
              <w:jc w:val="center"/>
              <w:rPr>
                <w:b/>
                <w:sz w:val="20"/>
                <w:szCs w:val="20"/>
                <w:lang w:val="en-US"/>
              </w:rPr>
            </w:pPr>
            <w:r>
              <w:rPr>
                <w:b/>
                <w:sz w:val="20"/>
                <w:szCs w:val="20"/>
                <w:lang w:val="en-US"/>
              </w:rPr>
              <w:t>20</w:t>
            </w:r>
          </w:p>
        </w:tc>
      </w:tr>
      <w:tr w:rsidR="002E2F71" w:rsidRPr="002E2F71" w14:paraId="3CF1E4EA" w14:textId="77777777">
        <w:trPr>
          <w:trHeight w:val="58"/>
        </w:trPr>
        <w:tc>
          <w:tcPr>
            <w:tcW w:w="1277" w:type="dxa"/>
            <w:tcBorders>
              <w:left w:val="single" w:sz="4" w:space="0" w:color="000000"/>
              <w:bottom w:val="single" w:sz="4" w:space="0" w:color="000000"/>
              <w:right w:val="single" w:sz="4" w:space="0" w:color="000000"/>
            </w:tcBorders>
          </w:tcPr>
          <w:p w14:paraId="67EFB3BB" w14:textId="77777777" w:rsidR="002E2F71" w:rsidRDefault="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71CF0138" w14:textId="01348328" w:rsidR="002E2F71" w:rsidRPr="00935140" w:rsidRDefault="002E2F71" w:rsidP="002E2F71">
            <w:pPr>
              <w:rPr>
                <w:b/>
                <w:sz w:val="20"/>
                <w:szCs w:val="20"/>
                <w:lang w:val="en-US"/>
              </w:rPr>
            </w:pPr>
            <w:proofErr w:type="spellStart"/>
            <w:r w:rsidRPr="00C703B1">
              <w:rPr>
                <w:b/>
                <w:sz w:val="20"/>
                <w:szCs w:val="20"/>
                <w:lang w:val="en-US"/>
              </w:rPr>
              <w:t>IWSwT</w:t>
            </w:r>
            <w:proofErr w:type="spellEnd"/>
            <w:r>
              <w:rPr>
                <w:b/>
                <w:sz w:val="20"/>
                <w:szCs w:val="20"/>
                <w:lang w:val="en-US"/>
              </w:rPr>
              <w:t xml:space="preserve"> 6</w:t>
            </w:r>
            <w:r w:rsidRPr="00703E48">
              <w:rPr>
                <w:sz w:val="20"/>
                <w:szCs w:val="20"/>
                <w:lang w:val="en-US"/>
              </w:rPr>
              <w:t>.</w:t>
            </w:r>
            <w:r w:rsidRPr="00703E48">
              <w:rPr>
                <w:b/>
                <w:sz w:val="20"/>
                <w:szCs w:val="20"/>
                <w:lang w:val="en-US"/>
              </w:rPr>
              <w:t xml:space="preserve"> </w:t>
            </w:r>
            <w:r>
              <w:rPr>
                <w:bCs/>
                <w:sz w:val="20"/>
                <w:szCs w:val="20"/>
                <w:lang w:val="en-US"/>
              </w:rPr>
              <w:t>S</w:t>
            </w:r>
            <w:r w:rsidRPr="002E2F71">
              <w:rPr>
                <w:bCs/>
                <w:sz w:val="20"/>
                <w:szCs w:val="20"/>
                <w:lang w:val="en-US"/>
              </w:rPr>
              <w:t>ubmission of IWS 2</w:t>
            </w:r>
          </w:p>
        </w:tc>
        <w:tc>
          <w:tcPr>
            <w:tcW w:w="992" w:type="dxa"/>
            <w:tcBorders>
              <w:top w:val="single" w:sz="4" w:space="0" w:color="000000"/>
              <w:left w:val="single" w:sz="4" w:space="0" w:color="000000"/>
              <w:bottom w:val="single" w:sz="4" w:space="0" w:color="000000"/>
              <w:right w:val="single" w:sz="4" w:space="0" w:color="000000"/>
            </w:tcBorders>
          </w:tcPr>
          <w:p w14:paraId="2D6EBDF3" w14:textId="77777777" w:rsidR="002E2F71" w:rsidRPr="00935140" w:rsidRDefault="002E2F71">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0C79EFD1" w14:textId="77777777" w:rsidR="002E2F71" w:rsidRPr="002E2F71" w:rsidRDefault="002E2F71">
            <w:pPr>
              <w:tabs>
                <w:tab w:val="left" w:pos="1276"/>
              </w:tabs>
              <w:jc w:val="center"/>
              <w:rPr>
                <w:b/>
                <w:sz w:val="20"/>
                <w:szCs w:val="20"/>
                <w:lang w:val="en-US"/>
              </w:rPr>
            </w:pPr>
          </w:p>
        </w:tc>
      </w:tr>
      <w:tr w:rsidR="002E2F71" w14:paraId="249FB7E6" w14:textId="77777777">
        <w:trPr>
          <w:trHeight w:val="58"/>
        </w:trPr>
        <w:tc>
          <w:tcPr>
            <w:tcW w:w="1277" w:type="dxa"/>
            <w:vMerge w:val="restart"/>
            <w:tcBorders>
              <w:top w:val="single" w:sz="4" w:space="0" w:color="000000"/>
              <w:left w:val="single" w:sz="4" w:space="0" w:color="000000"/>
              <w:right w:val="single" w:sz="4" w:space="0" w:color="000000"/>
            </w:tcBorders>
          </w:tcPr>
          <w:p w14:paraId="00EA2BC8" w14:textId="77777777" w:rsidR="002E2F71" w:rsidRDefault="002E2F71" w:rsidP="002E2F71">
            <w:pPr>
              <w:jc w:val="center"/>
              <w:rPr>
                <w:sz w:val="20"/>
                <w:szCs w:val="20"/>
              </w:rPr>
            </w:pPr>
            <w:r>
              <w:rPr>
                <w:sz w:val="20"/>
                <w:szCs w:val="20"/>
              </w:rPr>
              <w:t>11</w:t>
            </w:r>
          </w:p>
        </w:tc>
        <w:tc>
          <w:tcPr>
            <w:tcW w:w="7371" w:type="dxa"/>
            <w:gridSpan w:val="6"/>
            <w:tcBorders>
              <w:top w:val="single" w:sz="4" w:space="0" w:color="000000"/>
              <w:left w:val="single" w:sz="4" w:space="0" w:color="000000"/>
              <w:bottom w:val="single" w:sz="4" w:space="0" w:color="000000"/>
              <w:right w:val="single" w:sz="4" w:space="0" w:color="000000"/>
            </w:tcBorders>
          </w:tcPr>
          <w:p w14:paraId="6301154D" w14:textId="7A2B3218" w:rsidR="002E2F71" w:rsidRPr="00935140" w:rsidRDefault="002E2F71" w:rsidP="002E2F71">
            <w:pPr>
              <w:shd w:val="clear" w:color="auto" w:fill="FFFFFF"/>
              <w:rPr>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11.</w:t>
            </w:r>
            <w:r w:rsidRPr="007A56E7">
              <w:rPr>
                <w:sz w:val="20"/>
                <w:szCs w:val="20"/>
                <w:lang w:val="en-US"/>
              </w:rPr>
              <w:t xml:space="preserve">  </w:t>
            </w:r>
            <w:r w:rsidRPr="007A56E7">
              <w:rPr>
                <w:bCs/>
                <w:sz w:val="20"/>
                <w:szCs w:val="20"/>
                <w:lang w:val="en-US"/>
              </w:rPr>
              <w:t>Personnel assessment and performance management</w:t>
            </w:r>
          </w:p>
        </w:tc>
        <w:tc>
          <w:tcPr>
            <w:tcW w:w="992" w:type="dxa"/>
            <w:tcBorders>
              <w:top w:val="single" w:sz="4" w:space="0" w:color="000000"/>
              <w:left w:val="single" w:sz="4" w:space="0" w:color="000000"/>
              <w:bottom w:val="single" w:sz="4" w:space="0" w:color="000000"/>
              <w:right w:val="single" w:sz="4" w:space="0" w:color="000000"/>
            </w:tcBorders>
          </w:tcPr>
          <w:p w14:paraId="1151207F" w14:textId="0940DA47"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6C2657D2" w14:textId="32DE5CAF" w:rsidR="002E2F71" w:rsidRDefault="006007A1" w:rsidP="002E2F71">
            <w:pPr>
              <w:tabs>
                <w:tab w:val="left" w:pos="1276"/>
              </w:tabs>
              <w:jc w:val="center"/>
              <w:rPr>
                <w:sz w:val="20"/>
                <w:szCs w:val="20"/>
                <w:lang w:val="en-US"/>
              </w:rPr>
            </w:pPr>
            <w:r>
              <w:rPr>
                <w:sz w:val="20"/>
                <w:szCs w:val="20"/>
                <w:lang w:val="en-US"/>
              </w:rPr>
              <w:t>1</w:t>
            </w:r>
            <w:bookmarkStart w:id="0" w:name="_GoBack"/>
            <w:bookmarkEnd w:id="0"/>
          </w:p>
        </w:tc>
      </w:tr>
      <w:tr w:rsidR="002E2F71" w14:paraId="4CECEB5E" w14:textId="77777777">
        <w:trPr>
          <w:trHeight w:val="58"/>
        </w:trPr>
        <w:tc>
          <w:tcPr>
            <w:tcW w:w="1277" w:type="dxa"/>
            <w:vMerge/>
            <w:tcBorders>
              <w:left w:val="single" w:sz="4" w:space="0" w:color="000000"/>
              <w:right w:val="single" w:sz="4" w:space="0" w:color="000000"/>
            </w:tcBorders>
          </w:tcPr>
          <w:p w14:paraId="66C24FEA"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6F707B6D" w14:textId="662DBA27" w:rsidR="002E2F71" w:rsidRPr="006D6102" w:rsidRDefault="002E2F71" w:rsidP="002E2F71">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11.</w:t>
            </w:r>
            <w:r w:rsidRPr="007A56E7">
              <w:rPr>
                <w:bCs/>
                <w:sz w:val="20"/>
                <w:szCs w:val="20"/>
                <w:lang w:val="en-US"/>
              </w:rPr>
              <w:t xml:space="preserve"> </w:t>
            </w:r>
            <w:r w:rsidRPr="007A56E7">
              <w:rPr>
                <w:sz w:val="20"/>
                <w:szCs w:val="20"/>
                <w:lang w:val="en-US"/>
              </w:rPr>
              <w:t xml:space="preserve"> </w:t>
            </w:r>
            <w:r w:rsidRPr="007A56E7">
              <w:rPr>
                <w:bCs/>
                <w:sz w:val="20"/>
                <w:szCs w:val="20"/>
                <w:lang w:val="en-US"/>
              </w:rPr>
              <w:t>Methods and criteria for personnel assessment</w:t>
            </w:r>
          </w:p>
        </w:tc>
        <w:tc>
          <w:tcPr>
            <w:tcW w:w="992" w:type="dxa"/>
            <w:tcBorders>
              <w:top w:val="single" w:sz="4" w:space="0" w:color="000000"/>
              <w:left w:val="single" w:sz="4" w:space="0" w:color="000000"/>
              <w:bottom w:val="single" w:sz="4" w:space="0" w:color="000000"/>
              <w:right w:val="single" w:sz="4" w:space="0" w:color="000000"/>
            </w:tcBorders>
          </w:tcPr>
          <w:p w14:paraId="1169A288" w14:textId="34E2E788"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2F0F2E5B" w14:textId="7F83E6A4" w:rsidR="002E2F71" w:rsidRDefault="006007A1" w:rsidP="002E2F71">
            <w:pPr>
              <w:tabs>
                <w:tab w:val="left" w:pos="1276"/>
              </w:tabs>
              <w:jc w:val="center"/>
              <w:rPr>
                <w:b/>
                <w:sz w:val="20"/>
                <w:szCs w:val="20"/>
              </w:rPr>
            </w:pPr>
            <w:r>
              <w:rPr>
                <w:sz w:val="20"/>
                <w:szCs w:val="20"/>
                <w:lang w:val="en-US"/>
              </w:rPr>
              <w:t>7</w:t>
            </w:r>
          </w:p>
        </w:tc>
      </w:tr>
      <w:tr w:rsidR="002E2F71" w14:paraId="1C7D3CAF" w14:textId="77777777">
        <w:trPr>
          <w:trHeight w:val="58"/>
        </w:trPr>
        <w:tc>
          <w:tcPr>
            <w:tcW w:w="1277" w:type="dxa"/>
            <w:vMerge w:val="restart"/>
            <w:tcBorders>
              <w:top w:val="single" w:sz="4" w:space="0" w:color="000000"/>
              <w:left w:val="single" w:sz="4" w:space="0" w:color="000000"/>
              <w:right w:val="single" w:sz="4" w:space="0" w:color="000000"/>
            </w:tcBorders>
          </w:tcPr>
          <w:p w14:paraId="7A07B190" w14:textId="77777777" w:rsidR="002E2F71" w:rsidRDefault="002E2F71" w:rsidP="002E2F71">
            <w:pPr>
              <w:jc w:val="center"/>
              <w:rPr>
                <w:sz w:val="20"/>
                <w:szCs w:val="20"/>
              </w:rPr>
            </w:pPr>
            <w:r>
              <w:rPr>
                <w:sz w:val="20"/>
                <w:szCs w:val="20"/>
              </w:rPr>
              <w:lastRenderedPageBreak/>
              <w:t>12</w:t>
            </w:r>
          </w:p>
        </w:tc>
        <w:tc>
          <w:tcPr>
            <w:tcW w:w="7371" w:type="dxa"/>
            <w:gridSpan w:val="6"/>
            <w:tcBorders>
              <w:top w:val="single" w:sz="4" w:space="0" w:color="000000"/>
              <w:left w:val="single" w:sz="4" w:space="0" w:color="000000"/>
              <w:bottom w:val="single" w:sz="4" w:space="0" w:color="000000"/>
              <w:right w:val="single" w:sz="4" w:space="0" w:color="000000"/>
            </w:tcBorders>
          </w:tcPr>
          <w:p w14:paraId="6D0966F3" w14:textId="034B58B1" w:rsidR="002E2F71" w:rsidRPr="006D6102" w:rsidRDefault="002E2F71" w:rsidP="002E2F71">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1</w:t>
            </w:r>
            <w:r w:rsidRPr="007A56E7">
              <w:rPr>
                <w:b/>
                <w:bCs/>
                <w:sz w:val="20"/>
                <w:szCs w:val="20"/>
                <w:lang w:val="kk-KZ" w:eastAsia="ar-SA"/>
              </w:rPr>
              <w:t>2.</w:t>
            </w:r>
            <w:r w:rsidRPr="007A56E7">
              <w:rPr>
                <w:sz w:val="20"/>
                <w:szCs w:val="20"/>
                <w:lang w:val="en-US"/>
              </w:rPr>
              <w:t xml:space="preserve">  </w:t>
            </w:r>
            <w:r w:rsidRPr="007A56E7">
              <w:rPr>
                <w:bCs/>
                <w:sz w:val="20"/>
                <w:szCs w:val="20"/>
                <w:lang w:val="en-US"/>
              </w:rPr>
              <w:t>Personnel motivation and remuneration management</w:t>
            </w:r>
          </w:p>
        </w:tc>
        <w:tc>
          <w:tcPr>
            <w:tcW w:w="992" w:type="dxa"/>
            <w:tcBorders>
              <w:top w:val="single" w:sz="4" w:space="0" w:color="000000"/>
              <w:left w:val="single" w:sz="4" w:space="0" w:color="000000"/>
              <w:bottom w:val="single" w:sz="4" w:space="0" w:color="000000"/>
              <w:right w:val="single" w:sz="4" w:space="0" w:color="000000"/>
            </w:tcBorders>
          </w:tcPr>
          <w:p w14:paraId="448E8790" w14:textId="5CF22760"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39A58648" w14:textId="219F8E68" w:rsidR="002E2F71" w:rsidRPr="006007A1" w:rsidRDefault="006007A1" w:rsidP="002E2F71">
            <w:pPr>
              <w:tabs>
                <w:tab w:val="left" w:pos="1276"/>
              </w:tabs>
              <w:jc w:val="center"/>
              <w:rPr>
                <w:b/>
                <w:sz w:val="20"/>
                <w:szCs w:val="20"/>
                <w:lang w:val="en-US"/>
              </w:rPr>
            </w:pPr>
            <w:r>
              <w:rPr>
                <w:sz w:val="20"/>
                <w:szCs w:val="20"/>
                <w:lang w:val="en-US"/>
              </w:rPr>
              <w:t>1</w:t>
            </w:r>
          </w:p>
        </w:tc>
      </w:tr>
      <w:tr w:rsidR="002E2F71" w14:paraId="7562FC27" w14:textId="77777777">
        <w:trPr>
          <w:trHeight w:val="58"/>
        </w:trPr>
        <w:tc>
          <w:tcPr>
            <w:tcW w:w="1277" w:type="dxa"/>
            <w:vMerge/>
            <w:tcBorders>
              <w:left w:val="single" w:sz="4" w:space="0" w:color="000000"/>
              <w:right w:val="single" w:sz="4" w:space="0" w:color="000000"/>
            </w:tcBorders>
          </w:tcPr>
          <w:p w14:paraId="21E83795"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751D012E" w14:textId="7C962EB3" w:rsidR="002E2F71" w:rsidRPr="006D6102" w:rsidRDefault="002E2F71" w:rsidP="002E2F71">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12.</w:t>
            </w:r>
            <w:r w:rsidRPr="007A56E7">
              <w:rPr>
                <w:bCs/>
                <w:sz w:val="20"/>
                <w:szCs w:val="20"/>
                <w:lang w:val="en-US"/>
              </w:rPr>
              <w:t xml:space="preserve"> </w:t>
            </w:r>
            <w:r w:rsidRPr="007A56E7">
              <w:rPr>
                <w:sz w:val="20"/>
                <w:szCs w:val="20"/>
                <w:lang w:val="en-US"/>
              </w:rPr>
              <w:t xml:space="preserve"> Labor compensation, performance incentives</w:t>
            </w:r>
          </w:p>
        </w:tc>
        <w:tc>
          <w:tcPr>
            <w:tcW w:w="992" w:type="dxa"/>
            <w:tcBorders>
              <w:top w:val="single" w:sz="4" w:space="0" w:color="000000"/>
              <w:left w:val="single" w:sz="4" w:space="0" w:color="000000"/>
              <w:bottom w:val="single" w:sz="4" w:space="0" w:color="000000"/>
              <w:right w:val="single" w:sz="4" w:space="0" w:color="000000"/>
            </w:tcBorders>
          </w:tcPr>
          <w:p w14:paraId="62B05172" w14:textId="58C9AA30"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7E64474A" w14:textId="4F40C242" w:rsidR="002E2F71" w:rsidRPr="006007A1" w:rsidRDefault="006007A1" w:rsidP="002E2F71">
            <w:pPr>
              <w:tabs>
                <w:tab w:val="left" w:pos="1276"/>
              </w:tabs>
              <w:jc w:val="center"/>
              <w:rPr>
                <w:b/>
                <w:sz w:val="20"/>
                <w:szCs w:val="20"/>
                <w:lang w:val="en-US"/>
              </w:rPr>
            </w:pPr>
            <w:r>
              <w:rPr>
                <w:sz w:val="20"/>
                <w:szCs w:val="20"/>
                <w:lang w:val="en-US"/>
              </w:rPr>
              <w:t>7</w:t>
            </w:r>
          </w:p>
        </w:tc>
      </w:tr>
      <w:tr w:rsidR="002E2F71" w14:paraId="6F07BFC9" w14:textId="77777777">
        <w:trPr>
          <w:trHeight w:val="58"/>
        </w:trPr>
        <w:tc>
          <w:tcPr>
            <w:tcW w:w="1277" w:type="dxa"/>
            <w:vMerge w:val="restart"/>
            <w:tcBorders>
              <w:top w:val="single" w:sz="4" w:space="0" w:color="000000"/>
              <w:left w:val="single" w:sz="4" w:space="0" w:color="000000"/>
              <w:right w:val="single" w:sz="4" w:space="0" w:color="000000"/>
            </w:tcBorders>
          </w:tcPr>
          <w:p w14:paraId="1BB7926F" w14:textId="77777777" w:rsidR="002E2F71" w:rsidRDefault="002E2F71" w:rsidP="002E2F71">
            <w:pPr>
              <w:jc w:val="center"/>
              <w:rPr>
                <w:sz w:val="20"/>
                <w:szCs w:val="20"/>
              </w:rPr>
            </w:pPr>
            <w:r>
              <w:rPr>
                <w:sz w:val="20"/>
                <w:szCs w:val="20"/>
              </w:rPr>
              <w:t>13</w:t>
            </w:r>
          </w:p>
        </w:tc>
        <w:tc>
          <w:tcPr>
            <w:tcW w:w="7371" w:type="dxa"/>
            <w:gridSpan w:val="6"/>
            <w:tcBorders>
              <w:top w:val="single" w:sz="4" w:space="0" w:color="000000"/>
              <w:left w:val="single" w:sz="4" w:space="0" w:color="000000"/>
              <w:bottom w:val="single" w:sz="4" w:space="0" w:color="000000"/>
              <w:right w:val="single" w:sz="4" w:space="0" w:color="000000"/>
            </w:tcBorders>
          </w:tcPr>
          <w:p w14:paraId="591390D7" w14:textId="288A9645" w:rsidR="002E2F71" w:rsidRPr="006D6102" w:rsidRDefault="002E2F71" w:rsidP="002E2F71">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13.</w:t>
            </w:r>
            <w:r w:rsidRPr="007A56E7">
              <w:rPr>
                <w:sz w:val="20"/>
                <w:szCs w:val="20"/>
                <w:lang w:val="en-US"/>
              </w:rPr>
              <w:t xml:space="preserve">  </w:t>
            </w:r>
            <w:r w:rsidRPr="007A56E7">
              <w:rPr>
                <w:bCs/>
                <w:sz w:val="20"/>
                <w:szCs w:val="20"/>
                <w:lang w:val="en-US"/>
              </w:rPr>
              <w:t>Legal support of human resources management</w:t>
            </w:r>
          </w:p>
        </w:tc>
        <w:tc>
          <w:tcPr>
            <w:tcW w:w="992" w:type="dxa"/>
            <w:tcBorders>
              <w:top w:val="single" w:sz="4" w:space="0" w:color="000000"/>
              <w:left w:val="single" w:sz="4" w:space="0" w:color="000000"/>
              <w:bottom w:val="single" w:sz="4" w:space="0" w:color="000000"/>
              <w:right w:val="single" w:sz="4" w:space="0" w:color="000000"/>
            </w:tcBorders>
          </w:tcPr>
          <w:p w14:paraId="6EDCF5D9" w14:textId="212380C7"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72B4B456" w14:textId="19D426F6" w:rsidR="002E2F71" w:rsidRPr="006007A1" w:rsidRDefault="006007A1" w:rsidP="002E2F71">
            <w:pPr>
              <w:tabs>
                <w:tab w:val="left" w:pos="1276"/>
              </w:tabs>
              <w:jc w:val="center"/>
              <w:rPr>
                <w:b/>
                <w:sz w:val="20"/>
                <w:szCs w:val="20"/>
                <w:lang w:val="en-US"/>
              </w:rPr>
            </w:pPr>
            <w:r>
              <w:rPr>
                <w:sz w:val="20"/>
                <w:szCs w:val="20"/>
                <w:lang w:val="en-US"/>
              </w:rPr>
              <w:t>1</w:t>
            </w:r>
          </w:p>
        </w:tc>
      </w:tr>
      <w:tr w:rsidR="002E2F71" w14:paraId="54385127" w14:textId="77777777">
        <w:trPr>
          <w:trHeight w:val="58"/>
        </w:trPr>
        <w:tc>
          <w:tcPr>
            <w:tcW w:w="1277" w:type="dxa"/>
            <w:vMerge/>
            <w:tcBorders>
              <w:left w:val="single" w:sz="4" w:space="0" w:color="000000"/>
              <w:right w:val="single" w:sz="4" w:space="0" w:color="000000"/>
            </w:tcBorders>
          </w:tcPr>
          <w:p w14:paraId="2A68911F"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756AE4C1" w14:textId="7D9B6208" w:rsidR="002E2F71" w:rsidRPr="002E2F71" w:rsidRDefault="002E2F71" w:rsidP="002E2F71">
            <w:pPr>
              <w:rPr>
                <w:bCs/>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13.</w:t>
            </w:r>
            <w:r w:rsidRPr="007A56E7">
              <w:rPr>
                <w:bCs/>
                <w:sz w:val="20"/>
                <w:szCs w:val="20"/>
                <w:lang w:val="en-US"/>
              </w:rPr>
              <w:t xml:space="preserve"> </w:t>
            </w:r>
            <w:r w:rsidRPr="007A56E7">
              <w:rPr>
                <w:sz w:val="20"/>
                <w:szCs w:val="20"/>
                <w:lang w:val="en-US"/>
              </w:rPr>
              <w:t xml:space="preserve"> </w:t>
            </w:r>
            <w:r w:rsidRPr="007A56E7">
              <w:rPr>
                <w:bCs/>
                <w:sz w:val="20"/>
                <w:szCs w:val="20"/>
                <w:lang w:val="en-US"/>
              </w:rPr>
              <w:t>Labor disputes</w:t>
            </w:r>
          </w:p>
        </w:tc>
        <w:tc>
          <w:tcPr>
            <w:tcW w:w="992" w:type="dxa"/>
            <w:tcBorders>
              <w:top w:val="single" w:sz="4" w:space="0" w:color="000000"/>
              <w:left w:val="single" w:sz="4" w:space="0" w:color="000000"/>
              <w:bottom w:val="single" w:sz="4" w:space="0" w:color="000000"/>
              <w:right w:val="single" w:sz="4" w:space="0" w:color="000000"/>
            </w:tcBorders>
          </w:tcPr>
          <w:p w14:paraId="28378CFD" w14:textId="04A5DDA3"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411F7543" w14:textId="1A567FD3" w:rsidR="002E2F71" w:rsidRPr="006007A1" w:rsidRDefault="006007A1" w:rsidP="002E2F71">
            <w:pPr>
              <w:tabs>
                <w:tab w:val="left" w:pos="1276"/>
              </w:tabs>
              <w:jc w:val="center"/>
              <w:rPr>
                <w:b/>
                <w:sz w:val="20"/>
                <w:szCs w:val="20"/>
                <w:lang w:val="en-US"/>
              </w:rPr>
            </w:pPr>
            <w:r>
              <w:rPr>
                <w:sz w:val="20"/>
                <w:szCs w:val="20"/>
                <w:lang w:val="en-US"/>
              </w:rPr>
              <w:t>7</w:t>
            </w:r>
          </w:p>
        </w:tc>
      </w:tr>
      <w:tr w:rsidR="002E2F71" w:rsidRPr="00836B1F" w14:paraId="631514F8" w14:textId="77777777">
        <w:trPr>
          <w:gridAfter w:val="8"/>
          <w:wAfter w:w="9235" w:type="dxa"/>
          <w:trHeight w:val="230"/>
        </w:trPr>
        <w:tc>
          <w:tcPr>
            <w:tcW w:w="1277" w:type="dxa"/>
            <w:vMerge/>
            <w:tcBorders>
              <w:left w:val="single" w:sz="4" w:space="0" w:color="000000"/>
              <w:bottom w:val="single" w:sz="4" w:space="0" w:color="000000"/>
              <w:right w:val="single" w:sz="4" w:space="0" w:color="000000"/>
            </w:tcBorders>
          </w:tcPr>
          <w:p w14:paraId="1C0C0B70" w14:textId="77777777" w:rsidR="002E2F71" w:rsidRDefault="002E2F71">
            <w:pPr>
              <w:jc w:val="center"/>
              <w:rPr>
                <w:sz w:val="20"/>
                <w:szCs w:val="20"/>
              </w:rPr>
            </w:pPr>
          </w:p>
        </w:tc>
      </w:tr>
      <w:tr w:rsidR="002E2F71" w14:paraId="63234506" w14:textId="77777777">
        <w:trPr>
          <w:trHeight w:val="58"/>
        </w:trPr>
        <w:tc>
          <w:tcPr>
            <w:tcW w:w="1277" w:type="dxa"/>
            <w:vMerge w:val="restart"/>
            <w:tcBorders>
              <w:top w:val="single" w:sz="4" w:space="0" w:color="000000"/>
              <w:left w:val="single" w:sz="4" w:space="0" w:color="000000"/>
              <w:right w:val="single" w:sz="4" w:space="0" w:color="000000"/>
            </w:tcBorders>
          </w:tcPr>
          <w:p w14:paraId="2FD8B355" w14:textId="77777777" w:rsidR="002E2F71" w:rsidRDefault="002E2F71" w:rsidP="002E2F71">
            <w:pPr>
              <w:jc w:val="center"/>
              <w:rPr>
                <w:sz w:val="20"/>
                <w:szCs w:val="20"/>
              </w:rPr>
            </w:pPr>
            <w:r>
              <w:rPr>
                <w:sz w:val="20"/>
                <w:szCs w:val="20"/>
              </w:rPr>
              <w:t>14</w:t>
            </w:r>
          </w:p>
        </w:tc>
        <w:tc>
          <w:tcPr>
            <w:tcW w:w="7371" w:type="dxa"/>
            <w:gridSpan w:val="6"/>
            <w:tcBorders>
              <w:top w:val="single" w:sz="4" w:space="0" w:color="000000"/>
              <w:left w:val="single" w:sz="4" w:space="0" w:color="000000"/>
              <w:bottom w:val="single" w:sz="4" w:space="0" w:color="000000"/>
              <w:right w:val="single" w:sz="4" w:space="0" w:color="000000"/>
            </w:tcBorders>
          </w:tcPr>
          <w:p w14:paraId="513D57BE" w14:textId="733E4C78" w:rsidR="002E2F71" w:rsidRPr="008E5D60" w:rsidRDefault="002E2F71" w:rsidP="002E2F71">
            <w:pPr>
              <w:rPr>
                <w:b/>
                <w:sz w:val="20"/>
                <w:szCs w:val="20"/>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w:t>
            </w:r>
            <w:r w:rsidRPr="007A56E7">
              <w:rPr>
                <w:b/>
                <w:bCs/>
                <w:sz w:val="20"/>
                <w:szCs w:val="20"/>
                <w:lang w:val="kk-KZ" w:eastAsia="ar-SA"/>
              </w:rPr>
              <w:t>14.</w:t>
            </w:r>
            <w:r w:rsidRPr="007A56E7">
              <w:rPr>
                <w:sz w:val="20"/>
                <w:szCs w:val="20"/>
                <w:lang w:val="en-US"/>
              </w:rPr>
              <w:t xml:space="preserve">  </w:t>
            </w:r>
            <w:r w:rsidRPr="007A56E7">
              <w:rPr>
                <w:bCs/>
                <w:sz w:val="20"/>
                <w:szCs w:val="20"/>
                <w:lang w:val="en-US"/>
              </w:rPr>
              <w:t>Risks in Human Resource Management</w:t>
            </w:r>
          </w:p>
        </w:tc>
        <w:tc>
          <w:tcPr>
            <w:tcW w:w="992" w:type="dxa"/>
            <w:tcBorders>
              <w:top w:val="single" w:sz="4" w:space="0" w:color="000000"/>
              <w:left w:val="single" w:sz="4" w:space="0" w:color="000000"/>
              <w:bottom w:val="single" w:sz="4" w:space="0" w:color="000000"/>
              <w:right w:val="single" w:sz="4" w:space="0" w:color="000000"/>
            </w:tcBorders>
          </w:tcPr>
          <w:p w14:paraId="037F9C83" w14:textId="67D43F26"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27A2EB4F" w14:textId="5CF81723" w:rsidR="002E2F71" w:rsidRPr="006007A1" w:rsidRDefault="006007A1" w:rsidP="002E2F71">
            <w:pPr>
              <w:tabs>
                <w:tab w:val="left" w:pos="1276"/>
              </w:tabs>
              <w:jc w:val="center"/>
              <w:rPr>
                <w:b/>
                <w:sz w:val="20"/>
                <w:szCs w:val="20"/>
                <w:lang w:val="en-US"/>
              </w:rPr>
            </w:pPr>
            <w:r>
              <w:rPr>
                <w:sz w:val="20"/>
                <w:szCs w:val="20"/>
                <w:lang w:val="en-US"/>
              </w:rPr>
              <w:t>1</w:t>
            </w:r>
          </w:p>
        </w:tc>
      </w:tr>
      <w:tr w:rsidR="002E2F71" w14:paraId="53C1D644" w14:textId="77777777">
        <w:trPr>
          <w:trHeight w:val="438"/>
        </w:trPr>
        <w:tc>
          <w:tcPr>
            <w:tcW w:w="1277" w:type="dxa"/>
            <w:vMerge/>
            <w:tcBorders>
              <w:left w:val="single" w:sz="4" w:space="0" w:color="000000"/>
              <w:right w:val="single" w:sz="4" w:space="0" w:color="000000"/>
            </w:tcBorders>
          </w:tcPr>
          <w:p w14:paraId="058CD779"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160A67CA" w14:textId="38088178" w:rsidR="002E2F71" w:rsidRPr="000B7E60" w:rsidRDefault="002E2F71" w:rsidP="002E2F71">
            <w:pPr>
              <w:rPr>
                <w:b/>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14.</w:t>
            </w:r>
            <w:r w:rsidRPr="007A56E7">
              <w:rPr>
                <w:bCs/>
                <w:sz w:val="20"/>
                <w:szCs w:val="20"/>
                <w:lang w:val="en-US"/>
              </w:rPr>
              <w:t xml:space="preserve"> </w:t>
            </w:r>
            <w:r w:rsidRPr="007A56E7">
              <w:rPr>
                <w:sz w:val="20"/>
                <w:szCs w:val="20"/>
                <w:lang w:val="en-US"/>
              </w:rPr>
              <w:t xml:space="preserve"> </w:t>
            </w:r>
            <w:r w:rsidRPr="007A56E7">
              <w:rPr>
                <w:bCs/>
                <w:sz w:val="20"/>
                <w:szCs w:val="20"/>
                <w:lang w:val="en-US"/>
              </w:rPr>
              <w:t>Classification of personnel risks</w:t>
            </w:r>
          </w:p>
        </w:tc>
        <w:tc>
          <w:tcPr>
            <w:tcW w:w="992" w:type="dxa"/>
            <w:tcBorders>
              <w:top w:val="single" w:sz="4" w:space="0" w:color="000000"/>
              <w:left w:val="single" w:sz="4" w:space="0" w:color="000000"/>
              <w:bottom w:val="single" w:sz="4" w:space="0" w:color="000000"/>
              <w:right w:val="single" w:sz="4" w:space="0" w:color="000000"/>
            </w:tcBorders>
          </w:tcPr>
          <w:p w14:paraId="3CB14EBA" w14:textId="6EA05417"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2BB9366A" w14:textId="720C949E" w:rsidR="002E2F71" w:rsidRPr="006007A1" w:rsidRDefault="006007A1" w:rsidP="002E2F71">
            <w:pPr>
              <w:tabs>
                <w:tab w:val="left" w:pos="1276"/>
              </w:tabs>
              <w:jc w:val="center"/>
              <w:rPr>
                <w:b/>
                <w:sz w:val="20"/>
                <w:szCs w:val="20"/>
                <w:lang w:val="en-US"/>
              </w:rPr>
            </w:pPr>
            <w:r>
              <w:rPr>
                <w:sz w:val="20"/>
                <w:szCs w:val="20"/>
                <w:lang w:val="en-US"/>
              </w:rPr>
              <w:t>7</w:t>
            </w:r>
          </w:p>
        </w:tc>
      </w:tr>
      <w:tr w:rsidR="00467438" w14:paraId="2FCC545A" w14:textId="77777777">
        <w:trPr>
          <w:trHeight w:val="58"/>
        </w:trPr>
        <w:tc>
          <w:tcPr>
            <w:tcW w:w="1277" w:type="dxa"/>
            <w:vMerge/>
            <w:tcBorders>
              <w:left w:val="single" w:sz="4" w:space="0" w:color="000000"/>
              <w:bottom w:val="single" w:sz="4" w:space="0" w:color="000000"/>
              <w:right w:val="single" w:sz="4" w:space="0" w:color="000000"/>
            </w:tcBorders>
          </w:tcPr>
          <w:p w14:paraId="66A4FACD" w14:textId="77777777" w:rsidR="00467438" w:rsidRDefault="00467438">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0B0BBF0C" w14:textId="6D921DB0" w:rsidR="00467438" w:rsidRPr="000B7E60" w:rsidRDefault="001A6F0F">
            <w:pPr>
              <w:rPr>
                <w:b/>
                <w:sz w:val="20"/>
                <w:szCs w:val="20"/>
                <w:lang w:val="en-US"/>
              </w:rPr>
            </w:pPr>
            <w:r w:rsidRPr="00C703B1">
              <w:rPr>
                <w:b/>
                <w:sz w:val="20"/>
                <w:szCs w:val="20"/>
                <w:lang w:val="en-US"/>
              </w:rPr>
              <w:t>IWS</w:t>
            </w:r>
            <w:r w:rsidR="001406B6" w:rsidRPr="000B7E60">
              <w:rPr>
                <w:b/>
                <w:bCs/>
                <w:sz w:val="20"/>
                <w:szCs w:val="20"/>
                <w:lang w:val="en-US"/>
              </w:rPr>
              <w:t xml:space="preserve"> 3</w:t>
            </w:r>
            <w:r w:rsidR="001406B6" w:rsidRPr="000B7E60">
              <w:rPr>
                <w:bCs/>
                <w:sz w:val="20"/>
                <w:szCs w:val="20"/>
                <w:lang w:val="en-US"/>
              </w:rPr>
              <w:t xml:space="preserve">. </w:t>
            </w:r>
            <w:r w:rsidR="008E1078" w:rsidRPr="007A56E7">
              <w:rPr>
                <w:bCs/>
                <w:sz w:val="20"/>
                <w:szCs w:val="20"/>
                <w:lang w:val="en-US"/>
              </w:rPr>
              <w:t>Preparation of an analytical report "Analysis of the international labor market (on the example of a country)</w:t>
            </w:r>
            <w:r w:rsidR="008E1078">
              <w:rPr>
                <w:bCs/>
                <w:sz w:val="20"/>
                <w:szCs w:val="20"/>
                <w:lang w:val="en-US"/>
              </w:rPr>
              <w:t>”</w:t>
            </w:r>
          </w:p>
        </w:tc>
        <w:tc>
          <w:tcPr>
            <w:tcW w:w="992" w:type="dxa"/>
            <w:tcBorders>
              <w:top w:val="single" w:sz="4" w:space="0" w:color="000000"/>
              <w:left w:val="single" w:sz="4" w:space="0" w:color="000000"/>
              <w:bottom w:val="single" w:sz="4" w:space="0" w:color="000000"/>
              <w:right w:val="single" w:sz="4" w:space="0" w:color="000000"/>
            </w:tcBorders>
          </w:tcPr>
          <w:p w14:paraId="77B4E2BF" w14:textId="77777777" w:rsidR="00467438" w:rsidRPr="000B7E60" w:rsidRDefault="00467438">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79EF62E1" w14:textId="26609FB3" w:rsidR="00467438" w:rsidRPr="006007A1" w:rsidRDefault="006007A1">
            <w:pPr>
              <w:tabs>
                <w:tab w:val="left" w:pos="1276"/>
              </w:tabs>
              <w:jc w:val="center"/>
              <w:rPr>
                <w:b/>
                <w:sz w:val="20"/>
                <w:szCs w:val="20"/>
                <w:lang w:val="en-US"/>
              </w:rPr>
            </w:pPr>
            <w:r>
              <w:rPr>
                <w:b/>
                <w:sz w:val="20"/>
                <w:szCs w:val="20"/>
                <w:lang w:val="en-US"/>
              </w:rPr>
              <w:t>20</w:t>
            </w:r>
          </w:p>
        </w:tc>
      </w:tr>
      <w:tr w:rsidR="002E2F71" w:rsidRPr="002E2F71" w14:paraId="47239D1C" w14:textId="77777777">
        <w:trPr>
          <w:trHeight w:val="58"/>
        </w:trPr>
        <w:tc>
          <w:tcPr>
            <w:tcW w:w="1277" w:type="dxa"/>
            <w:tcBorders>
              <w:left w:val="single" w:sz="4" w:space="0" w:color="000000"/>
              <w:bottom w:val="single" w:sz="4" w:space="0" w:color="000000"/>
              <w:right w:val="single" w:sz="4" w:space="0" w:color="000000"/>
            </w:tcBorders>
          </w:tcPr>
          <w:p w14:paraId="70723485" w14:textId="77777777" w:rsidR="002E2F71" w:rsidRDefault="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6855CDB9" w14:textId="349578C8" w:rsidR="002E2F71" w:rsidRPr="00C703B1" w:rsidRDefault="002E2F71">
            <w:pPr>
              <w:rPr>
                <w:b/>
                <w:sz w:val="20"/>
                <w:szCs w:val="20"/>
                <w:lang w:val="en-US"/>
              </w:rPr>
            </w:pPr>
            <w:proofErr w:type="spellStart"/>
            <w:r w:rsidRPr="00C703B1">
              <w:rPr>
                <w:b/>
                <w:sz w:val="20"/>
                <w:szCs w:val="20"/>
                <w:lang w:val="en-US"/>
              </w:rPr>
              <w:t>IWSwT</w:t>
            </w:r>
            <w:proofErr w:type="spellEnd"/>
            <w:r>
              <w:rPr>
                <w:b/>
                <w:sz w:val="20"/>
                <w:szCs w:val="20"/>
                <w:lang w:val="en-US"/>
              </w:rPr>
              <w:t xml:space="preserve"> 7</w:t>
            </w:r>
            <w:r w:rsidRPr="00703E48">
              <w:rPr>
                <w:sz w:val="20"/>
                <w:szCs w:val="20"/>
                <w:lang w:val="en-US"/>
              </w:rPr>
              <w:t>.</w:t>
            </w:r>
            <w:r w:rsidRPr="00703E48">
              <w:rPr>
                <w:b/>
                <w:sz w:val="20"/>
                <w:szCs w:val="20"/>
                <w:lang w:val="en-US"/>
              </w:rPr>
              <w:t xml:space="preserve"> </w:t>
            </w:r>
            <w:r>
              <w:rPr>
                <w:bCs/>
                <w:sz w:val="20"/>
                <w:szCs w:val="20"/>
                <w:lang w:val="en-US"/>
              </w:rPr>
              <w:t>Submission of IWS 3</w:t>
            </w:r>
          </w:p>
        </w:tc>
        <w:tc>
          <w:tcPr>
            <w:tcW w:w="992" w:type="dxa"/>
            <w:tcBorders>
              <w:top w:val="single" w:sz="4" w:space="0" w:color="000000"/>
              <w:left w:val="single" w:sz="4" w:space="0" w:color="000000"/>
              <w:bottom w:val="single" w:sz="4" w:space="0" w:color="000000"/>
              <w:right w:val="single" w:sz="4" w:space="0" w:color="000000"/>
            </w:tcBorders>
          </w:tcPr>
          <w:p w14:paraId="3EC21257" w14:textId="77777777" w:rsidR="002E2F71" w:rsidRPr="000B7E60" w:rsidRDefault="002E2F71">
            <w:pPr>
              <w:jc w:val="center"/>
              <w:rPr>
                <w:sz w:val="20"/>
                <w:szCs w:val="20"/>
                <w:lang w:val="en-US"/>
              </w:rPr>
            </w:pPr>
          </w:p>
        </w:tc>
        <w:tc>
          <w:tcPr>
            <w:tcW w:w="872" w:type="dxa"/>
            <w:tcBorders>
              <w:top w:val="single" w:sz="4" w:space="0" w:color="000000"/>
              <w:left w:val="single" w:sz="4" w:space="0" w:color="000000"/>
              <w:bottom w:val="single" w:sz="4" w:space="0" w:color="000000"/>
              <w:right w:val="single" w:sz="4" w:space="0" w:color="000000"/>
            </w:tcBorders>
          </w:tcPr>
          <w:p w14:paraId="36466F2B" w14:textId="77777777" w:rsidR="002E2F71" w:rsidRPr="002E2F71" w:rsidRDefault="002E2F71">
            <w:pPr>
              <w:tabs>
                <w:tab w:val="left" w:pos="1276"/>
              </w:tabs>
              <w:jc w:val="center"/>
              <w:rPr>
                <w:b/>
                <w:sz w:val="20"/>
                <w:szCs w:val="20"/>
                <w:lang w:val="en-US"/>
              </w:rPr>
            </w:pPr>
          </w:p>
        </w:tc>
      </w:tr>
      <w:tr w:rsidR="002E2F71" w14:paraId="3FD85C56"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3CDDDCB4" w14:textId="77777777" w:rsidR="002E2F71" w:rsidRDefault="002E2F71" w:rsidP="002E2F71">
            <w:pPr>
              <w:jc w:val="center"/>
              <w:rPr>
                <w:sz w:val="20"/>
                <w:szCs w:val="20"/>
              </w:rPr>
            </w:pPr>
            <w:r>
              <w:rPr>
                <w:sz w:val="20"/>
                <w:szCs w:val="20"/>
              </w:rPr>
              <w:t>15</w:t>
            </w:r>
          </w:p>
        </w:tc>
        <w:tc>
          <w:tcPr>
            <w:tcW w:w="7371" w:type="dxa"/>
            <w:gridSpan w:val="6"/>
            <w:tcBorders>
              <w:top w:val="single" w:sz="4" w:space="0" w:color="000000"/>
              <w:left w:val="single" w:sz="4" w:space="0" w:color="000000"/>
              <w:bottom w:val="single" w:sz="4" w:space="0" w:color="000000"/>
              <w:right w:val="single" w:sz="4" w:space="0" w:color="000000"/>
            </w:tcBorders>
          </w:tcPr>
          <w:p w14:paraId="6DB830CF" w14:textId="06DF7D69" w:rsidR="002E2F71" w:rsidRPr="000B7E60" w:rsidRDefault="002E2F71" w:rsidP="002E2F71">
            <w:pPr>
              <w:widowControl w:val="0"/>
              <w:jc w:val="both"/>
              <w:rPr>
                <w:lang w:val="en-US"/>
              </w:rPr>
            </w:pPr>
            <w:proofErr w:type="spellStart"/>
            <w:r w:rsidRPr="007A56E7">
              <w:rPr>
                <w:b/>
                <w:bCs/>
                <w:sz w:val="20"/>
                <w:szCs w:val="20"/>
                <w:lang w:val="en-US" w:eastAsia="ar-SA"/>
              </w:rPr>
              <w:t>Lec</w:t>
            </w:r>
            <w:proofErr w:type="spellEnd"/>
            <w:r w:rsidRPr="007A56E7">
              <w:rPr>
                <w:b/>
                <w:bCs/>
                <w:sz w:val="20"/>
                <w:szCs w:val="20"/>
                <w:lang w:val="en-US" w:eastAsia="ar-SA"/>
              </w:rPr>
              <w:t xml:space="preserve"> 1</w:t>
            </w:r>
            <w:r w:rsidRPr="007A56E7">
              <w:rPr>
                <w:b/>
                <w:bCs/>
                <w:sz w:val="20"/>
                <w:szCs w:val="20"/>
                <w:lang w:val="kk-KZ" w:eastAsia="ar-SA"/>
              </w:rPr>
              <w:t>5.</w:t>
            </w:r>
            <w:r w:rsidRPr="007A56E7">
              <w:rPr>
                <w:sz w:val="20"/>
                <w:szCs w:val="20"/>
                <w:lang w:val="en-US"/>
              </w:rPr>
              <w:t xml:space="preserve"> Theme </w:t>
            </w:r>
            <w:r w:rsidRPr="007A56E7">
              <w:rPr>
                <w:bCs/>
                <w:sz w:val="20"/>
                <w:szCs w:val="20"/>
                <w:lang w:val="en-US"/>
              </w:rPr>
              <w:t>International labor market</w:t>
            </w:r>
          </w:p>
        </w:tc>
        <w:tc>
          <w:tcPr>
            <w:tcW w:w="992" w:type="dxa"/>
            <w:tcBorders>
              <w:top w:val="single" w:sz="4" w:space="0" w:color="000000"/>
              <w:left w:val="single" w:sz="4" w:space="0" w:color="000000"/>
              <w:bottom w:val="single" w:sz="4" w:space="0" w:color="000000"/>
              <w:right w:val="single" w:sz="4" w:space="0" w:color="000000"/>
            </w:tcBorders>
          </w:tcPr>
          <w:p w14:paraId="392DB855" w14:textId="59E0DA5A" w:rsidR="002E2F71" w:rsidRDefault="002E2F71" w:rsidP="002E2F71">
            <w:pPr>
              <w:jc w:val="center"/>
              <w:rPr>
                <w:sz w:val="20"/>
                <w:szCs w:val="20"/>
              </w:rPr>
            </w:pPr>
            <w:r>
              <w:rPr>
                <w:sz w:val="20"/>
                <w:szCs w:val="20"/>
                <w:lang w:val="en-US"/>
              </w:rPr>
              <w:t>2</w:t>
            </w:r>
          </w:p>
        </w:tc>
        <w:tc>
          <w:tcPr>
            <w:tcW w:w="872" w:type="dxa"/>
            <w:tcBorders>
              <w:top w:val="single" w:sz="4" w:space="0" w:color="000000"/>
              <w:left w:val="single" w:sz="4" w:space="0" w:color="000000"/>
              <w:bottom w:val="single" w:sz="4" w:space="0" w:color="000000"/>
              <w:right w:val="single" w:sz="4" w:space="0" w:color="000000"/>
            </w:tcBorders>
          </w:tcPr>
          <w:p w14:paraId="0806C98B" w14:textId="71CD26EF" w:rsidR="002E2F71" w:rsidRPr="006007A1" w:rsidRDefault="006007A1" w:rsidP="002E2F71">
            <w:pPr>
              <w:tabs>
                <w:tab w:val="left" w:pos="1276"/>
              </w:tabs>
              <w:jc w:val="center"/>
              <w:rPr>
                <w:sz w:val="20"/>
                <w:szCs w:val="20"/>
                <w:lang w:val="en-US"/>
              </w:rPr>
            </w:pPr>
            <w:r>
              <w:rPr>
                <w:sz w:val="20"/>
                <w:szCs w:val="20"/>
                <w:lang w:val="en-US"/>
              </w:rPr>
              <w:t>1</w:t>
            </w:r>
          </w:p>
        </w:tc>
      </w:tr>
      <w:tr w:rsidR="002E2F71" w14:paraId="6504D993" w14:textId="77777777">
        <w:trPr>
          <w:trHeight w:val="58"/>
        </w:trPr>
        <w:tc>
          <w:tcPr>
            <w:tcW w:w="1277" w:type="dxa"/>
            <w:tcBorders>
              <w:top w:val="single" w:sz="4" w:space="0" w:color="000000"/>
              <w:left w:val="single" w:sz="4" w:space="0" w:color="000000"/>
              <w:bottom w:val="single" w:sz="4" w:space="0" w:color="000000"/>
              <w:right w:val="single" w:sz="4" w:space="0" w:color="000000"/>
            </w:tcBorders>
          </w:tcPr>
          <w:p w14:paraId="021DEC40" w14:textId="77777777" w:rsidR="002E2F71" w:rsidRDefault="002E2F71" w:rsidP="002E2F71">
            <w:pPr>
              <w:jc w:val="center"/>
              <w:rPr>
                <w:sz w:val="20"/>
                <w:szCs w:val="20"/>
              </w:rPr>
            </w:pPr>
          </w:p>
        </w:tc>
        <w:tc>
          <w:tcPr>
            <w:tcW w:w="7371" w:type="dxa"/>
            <w:gridSpan w:val="6"/>
            <w:tcBorders>
              <w:top w:val="single" w:sz="4" w:space="0" w:color="000000"/>
              <w:left w:val="single" w:sz="4" w:space="0" w:color="000000"/>
              <w:bottom w:val="single" w:sz="4" w:space="0" w:color="000000"/>
              <w:right w:val="single" w:sz="4" w:space="0" w:color="000000"/>
            </w:tcBorders>
          </w:tcPr>
          <w:p w14:paraId="6D803F6B" w14:textId="56B7A648" w:rsidR="002E2F71" w:rsidRPr="000B7E60" w:rsidRDefault="002E2F71" w:rsidP="002E2F71">
            <w:pPr>
              <w:rPr>
                <w:sz w:val="20"/>
                <w:szCs w:val="20"/>
                <w:lang w:val="en-US"/>
              </w:rPr>
            </w:pPr>
            <w:proofErr w:type="spellStart"/>
            <w:r w:rsidRPr="007A56E7">
              <w:rPr>
                <w:b/>
                <w:bCs/>
                <w:sz w:val="20"/>
                <w:szCs w:val="20"/>
                <w:lang w:val="en-US"/>
              </w:rPr>
              <w:t>Sem</w:t>
            </w:r>
            <w:proofErr w:type="spellEnd"/>
            <w:r w:rsidRPr="007A56E7">
              <w:rPr>
                <w:b/>
                <w:bCs/>
                <w:sz w:val="20"/>
                <w:szCs w:val="20"/>
                <w:lang w:val="en-US"/>
              </w:rPr>
              <w:t xml:space="preserve"> 15.</w:t>
            </w:r>
            <w:r w:rsidRPr="007A56E7">
              <w:rPr>
                <w:bCs/>
                <w:sz w:val="20"/>
                <w:szCs w:val="20"/>
                <w:lang w:val="en-US"/>
              </w:rPr>
              <w:t xml:space="preserve"> Theme</w:t>
            </w:r>
            <w:r w:rsidRPr="007A56E7">
              <w:rPr>
                <w:sz w:val="20"/>
                <w:szCs w:val="20"/>
                <w:lang w:val="en-US"/>
              </w:rPr>
              <w:t xml:space="preserve"> </w:t>
            </w:r>
            <w:r w:rsidRPr="007A56E7">
              <w:rPr>
                <w:bCs/>
                <w:sz w:val="20"/>
                <w:szCs w:val="20"/>
                <w:lang w:val="en-US"/>
              </w:rPr>
              <w:t>The impact of globalization on the development of the labor market</w:t>
            </w:r>
          </w:p>
        </w:tc>
        <w:tc>
          <w:tcPr>
            <w:tcW w:w="992" w:type="dxa"/>
            <w:tcBorders>
              <w:top w:val="single" w:sz="4" w:space="0" w:color="000000"/>
              <w:left w:val="single" w:sz="4" w:space="0" w:color="000000"/>
              <w:bottom w:val="single" w:sz="4" w:space="0" w:color="000000"/>
              <w:right w:val="single" w:sz="4" w:space="0" w:color="000000"/>
            </w:tcBorders>
          </w:tcPr>
          <w:p w14:paraId="4AD854CA" w14:textId="1627539B" w:rsidR="002E2F71" w:rsidRDefault="002E2F71" w:rsidP="002E2F71">
            <w:pPr>
              <w:jc w:val="center"/>
              <w:rPr>
                <w:sz w:val="20"/>
                <w:szCs w:val="20"/>
              </w:rPr>
            </w:pPr>
            <w:r>
              <w:rPr>
                <w:sz w:val="20"/>
                <w:szCs w:val="20"/>
              </w:rPr>
              <w:t>2</w:t>
            </w:r>
          </w:p>
        </w:tc>
        <w:tc>
          <w:tcPr>
            <w:tcW w:w="872" w:type="dxa"/>
            <w:tcBorders>
              <w:top w:val="single" w:sz="4" w:space="0" w:color="000000"/>
              <w:left w:val="single" w:sz="4" w:space="0" w:color="000000"/>
              <w:bottom w:val="single" w:sz="4" w:space="0" w:color="000000"/>
              <w:right w:val="single" w:sz="4" w:space="0" w:color="000000"/>
            </w:tcBorders>
          </w:tcPr>
          <w:p w14:paraId="75CEA73E" w14:textId="61921C80" w:rsidR="002E2F71" w:rsidRPr="006007A1" w:rsidRDefault="006007A1" w:rsidP="002E2F71">
            <w:pPr>
              <w:tabs>
                <w:tab w:val="left" w:pos="1276"/>
              </w:tabs>
              <w:jc w:val="center"/>
              <w:rPr>
                <w:sz w:val="20"/>
                <w:szCs w:val="20"/>
                <w:lang w:val="en-US"/>
              </w:rPr>
            </w:pPr>
            <w:r>
              <w:rPr>
                <w:sz w:val="20"/>
                <w:szCs w:val="20"/>
                <w:lang w:val="en-US"/>
              </w:rPr>
              <w:t>7</w:t>
            </w:r>
          </w:p>
        </w:tc>
      </w:tr>
      <w:tr w:rsidR="00467438" w14:paraId="7AF41E5F" w14:textId="77777777">
        <w:trPr>
          <w:trHeight w:val="58"/>
        </w:trPr>
        <w:tc>
          <w:tcPr>
            <w:tcW w:w="8648" w:type="dxa"/>
            <w:gridSpan w:val="7"/>
            <w:tcBorders>
              <w:top w:val="single" w:sz="4" w:space="0" w:color="000000"/>
              <w:left w:val="single" w:sz="4" w:space="0" w:color="000000"/>
              <w:bottom w:val="single" w:sz="4" w:space="0" w:color="000000"/>
              <w:right w:val="single" w:sz="4" w:space="0" w:color="000000"/>
            </w:tcBorders>
          </w:tcPr>
          <w:p w14:paraId="430BFEC1" w14:textId="0916E867" w:rsidR="00467438" w:rsidRDefault="000B7E60">
            <w:pPr>
              <w:rPr>
                <w:b/>
                <w:sz w:val="20"/>
                <w:szCs w:val="20"/>
              </w:rPr>
            </w:pPr>
            <w:r>
              <w:rPr>
                <w:b/>
                <w:sz w:val="20"/>
                <w:szCs w:val="20"/>
                <w:lang w:val="en-US"/>
              </w:rPr>
              <w:t>RK 2</w:t>
            </w:r>
          </w:p>
        </w:tc>
        <w:tc>
          <w:tcPr>
            <w:tcW w:w="992" w:type="dxa"/>
            <w:tcBorders>
              <w:top w:val="single" w:sz="4" w:space="0" w:color="000000"/>
              <w:left w:val="single" w:sz="4" w:space="0" w:color="000000"/>
              <w:bottom w:val="single" w:sz="4" w:space="0" w:color="000000"/>
              <w:right w:val="single" w:sz="4" w:space="0" w:color="000000"/>
            </w:tcBorders>
          </w:tcPr>
          <w:p w14:paraId="632D9793" w14:textId="633ECEB2" w:rsidR="00467438" w:rsidRPr="002E2F71" w:rsidRDefault="002E2F71">
            <w:pPr>
              <w:jc w:val="center"/>
              <w:rPr>
                <w:b/>
                <w:sz w:val="20"/>
                <w:szCs w:val="20"/>
                <w:lang w:val="en-US"/>
              </w:rPr>
            </w:pPr>
            <w:r>
              <w:rPr>
                <w:b/>
                <w:sz w:val="20"/>
                <w:szCs w:val="20"/>
                <w:lang w:val="en-US"/>
              </w:rPr>
              <w:t>28</w:t>
            </w:r>
          </w:p>
        </w:tc>
        <w:tc>
          <w:tcPr>
            <w:tcW w:w="872" w:type="dxa"/>
            <w:tcBorders>
              <w:top w:val="single" w:sz="4" w:space="0" w:color="000000"/>
              <w:left w:val="single" w:sz="4" w:space="0" w:color="000000"/>
              <w:bottom w:val="single" w:sz="4" w:space="0" w:color="000000"/>
              <w:right w:val="single" w:sz="4" w:space="0" w:color="000000"/>
            </w:tcBorders>
          </w:tcPr>
          <w:p w14:paraId="224E1D06" w14:textId="77777777" w:rsidR="00467438" w:rsidRDefault="001406B6">
            <w:pPr>
              <w:tabs>
                <w:tab w:val="left" w:pos="1276"/>
              </w:tabs>
              <w:jc w:val="center"/>
              <w:rPr>
                <w:b/>
                <w:sz w:val="20"/>
                <w:szCs w:val="20"/>
              </w:rPr>
            </w:pPr>
            <w:r>
              <w:rPr>
                <w:b/>
                <w:sz w:val="20"/>
                <w:szCs w:val="20"/>
              </w:rPr>
              <w:t>100</w:t>
            </w:r>
          </w:p>
        </w:tc>
      </w:tr>
      <w:tr w:rsidR="00467438" w14:paraId="56D15681" w14:textId="77777777">
        <w:trPr>
          <w:trHeight w:val="58"/>
        </w:trPr>
        <w:tc>
          <w:tcPr>
            <w:tcW w:w="9640" w:type="dxa"/>
            <w:gridSpan w:val="8"/>
            <w:tcBorders>
              <w:top w:val="single" w:sz="4" w:space="0" w:color="000000"/>
              <w:left w:val="single" w:sz="4" w:space="0" w:color="000000"/>
              <w:bottom w:val="single" w:sz="4" w:space="0" w:color="000000"/>
              <w:right w:val="single" w:sz="4" w:space="0" w:color="000000"/>
            </w:tcBorders>
          </w:tcPr>
          <w:p w14:paraId="06482005" w14:textId="5AC045CA" w:rsidR="00467438" w:rsidRDefault="00FD7BD1">
            <w:pPr>
              <w:rPr>
                <w:sz w:val="20"/>
                <w:szCs w:val="20"/>
              </w:rPr>
            </w:pPr>
            <w:proofErr w:type="spellStart"/>
            <w:r w:rsidRPr="00FD7BD1">
              <w:rPr>
                <w:b/>
                <w:sz w:val="20"/>
                <w:szCs w:val="20"/>
              </w:rPr>
              <w:t>Final</w:t>
            </w:r>
            <w:proofErr w:type="spellEnd"/>
            <w:r w:rsidRPr="00FD7BD1">
              <w:rPr>
                <w:b/>
                <w:sz w:val="20"/>
                <w:szCs w:val="20"/>
              </w:rPr>
              <w:t xml:space="preserve"> </w:t>
            </w:r>
            <w:proofErr w:type="spellStart"/>
            <w:r w:rsidRPr="00FD7BD1">
              <w:rPr>
                <w:b/>
                <w:sz w:val="20"/>
                <w:szCs w:val="20"/>
              </w:rPr>
              <w:t>Assessment</w:t>
            </w:r>
            <w:proofErr w:type="spellEnd"/>
            <w:r w:rsidRPr="00FD7BD1">
              <w:rPr>
                <w:b/>
                <w:sz w:val="20"/>
                <w:szCs w:val="20"/>
              </w:rPr>
              <w:t xml:space="preserve"> (</w:t>
            </w:r>
            <w:proofErr w:type="spellStart"/>
            <w:r w:rsidRPr="00FD7BD1">
              <w:rPr>
                <w:b/>
                <w:sz w:val="20"/>
                <w:szCs w:val="20"/>
              </w:rPr>
              <w:t>Exam</w:t>
            </w:r>
            <w:proofErr w:type="spellEnd"/>
            <w:r w:rsidRPr="00FD7BD1">
              <w:rPr>
                <w:b/>
                <w:sz w:val="20"/>
                <w:szCs w:val="20"/>
              </w:rPr>
              <w:t>)</w:t>
            </w:r>
          </w:p>
        </w:tc>
        <w:tc>
          <w:tcPr>
            <w:tcW w:w="872" w:type="dxa"/>
            <w:tcBorders>
              <w:top w:val="single" w:sz="4" w:space="0" w:color="000000"/>
              <w:left w:val="single" w:sz="4" w:space="0" w:color="000000"/>
              <w:bottom w:val="single" w:sz="4" w:space="0" w:color="000000"/>
              <w:right w:val="single" w:sz="4" w:space="0" w:color="000000"/>
            </w:tcBorders>
          </w:tcPr>
          <w:p w14:paraId="1694312C" w14:textId="77777777" w:rsidR="00467438" w:rsidRDefault="00467438">
            <w:pPr>
              <w:tabs>
                <w:tab w:val="left" w:pos="1276"/>
              </w:tabs>
              <w:jc w:val="center"/>
              <w:rPr>
                <w:b/>
                <w:sz w:val="20"/>
                <w:szCs w:val="20"/>
              </w:rPr>
            </w:pPr>
          </w:p>
        </w:tc>
      </w:tr>
      <w:tr w:rsidR="00467438" w14:paraId="17A1A6D2" w14:textId="77777777">
        <w:trPr>
          <w:trHeight w:val="58"/>
        </w:trPr>
        <w:tc>
          <w:tcPr>
            <w:tcW w:w="8648" w:type="dxa"/>
            <w:gridSpan w:val="7"/>
            <w:tcBorders>
              <w:top w:val="single" w:sz="4" w:space="0" w:color="000000"/>
              <w:left w:val="single" w:sz="4" w:space="0" w:color="000000"/>
              <w:bottom w:val="single" w:sz="4" w:space="0" w:color="000000"/>
              <w:right w:val="single" w:sz="4" w:space="0" w:color="000000"/>
            </w:tcBorders>
          </w:tcPr>
          <w:p w14:paraId="795A8F77" w14:textId="4EF64F79" w:rsidR="00467438" w:rsidRDefault="00FD7BD1">
            <w:pPr>
              <w:rPr>
                <w:sz w:val="20"/>
                <w:szCs w:val="20"/>
              </w:rPr>
            </w:pPr>
            <w:proofErr w:type="spellStart"/>
            <w:r w:rsidRPr="00FD7BD1">
              <w:rPr>
                <w:b/>
                <w:sz w:val="20"/>
                <w:szCs w:val="20"/>
              </w:rPr>
              <w:t>Total</w:t>
            </w:r>
            <w:proofErr w:type="spellEnd"/>
            <w:r w:rsidRPr="00FD7BD1">
              <w:rPr>
                <w:b/>
                <w:sz w:val="20"/>
                <w:szCs w:val="20"/>
              </w:rPr>
              <w:t xml:space="preserve"> </w:t>
            </w:r>
            <w:proofErr w:type="spellStart"/>
            <w:r w:rsidRPr="00FD7BD1">
              <w:rPr>
                <w:b/>
                <w:sz w:val="20"/>
                <w:szCs w:val="20"/>
              </w:rPr>
              <w:t>for</w:t>
            </w:r>
            <w:proofErr w:type="spellEnd"/>
            <w:r w:rsidRPr="00FD7BD1">
              <w:rPr>
                <w:b/>
                <w:sz w:val="20"/>
                <w:szCs w:val="20"/>
              </w:rPr>
              <w:t xml:space="preserve"> </w:t>
            </w:r>
            <w:proofErr w:type="spellStart"/>
            <w:r w:rsidRPr="00FD7BD1">
              <w:rPr>
                <w:b/>
                <w:sz w:val="20"/>
                <w:szCs w:val="20"/>
              </w:rPr>
              <w:t>the</w:t>
            </w:r>
            <w:proofErr w:type="spellEnd"/>
            <w:r w:rsidRPr="00FD7BD1">
              <w:rPr>
                <w:b/>
                <w:sz w:val="20"/>
                <w:szCs w:val="20"/>
              </w:rPr>
              <w:t xml:space="preserve"> </w:t>
            </w:r>
            <w:proofErr w:type="spellStart"/>
            <w:r w:rsidRPr="00FD7BD1">
              <w:rPr>
                <w:b/>
                <w:sz w:val="20"/>
                <w:szCs w:val="20"/>
              </w:rPr>
              <w:t>Course</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67484A3A" w14:textId="54803E9E" w:rsidR="00467438" w:rsidRPr="002E2F71" w:rsidRDefault="002E2F71">
            <w:pPr>
              <w:jc w:val="center"/>
              <w:rPr>
                <w:b/>
                <w:sz w:val="20"/>
                <w:szCs w:val="20"/>
                <w:lang w:val="en-US"/>
              </w:rPr>
            </w:pPr>
            <w:r>
              <w:rPr>
                <w:b/>
                <w:sz w:val="20"/>
                <w:szCs w:val="20"/>
                <w:lang w:val="en-US"/>
              </w:rPr>
              <w:t>60</w:t>
            </w:r>
          </w:p>
        </w:tc>
        <w:tc>
          <w:tcPr>
            <w:tcW w:w="872" w:type="dxa"/>
            <w:tcBorders>
              <w:top w:val="single" w:sz="4" w:space="0" w:color="000000"/>
              <w:left w:val="single" w:sz="4" w:space="0" w:color="000000"/>
              <w:bottom w:val="single" w:sz="4" w:space="0" w:color="000000"/>
              <w:right w:val="single" w:sz="4" w:space="0" w:color="000000"/>
            </w:tcBorders>
          </w:tcPr>
          <w:p w14:paraId="5B0C5F62" w14:textId="77777777" w:rsidR="00467438" w:rsidRDefault="001406B6">
            <w:pPr>
              <w:tabs>
                <w:tab w:val="left" w:pos="1276"/>
              </w:tabs>
              <w:jc w:val="center"/>
              <w:rPr>
                <w:b/>
                <w:sz w:val="20"/>
                <w:szCs w:val="20"/>
              </w:rPr>
            </w:pPr>
            <w:r>
              <w:rPr>
                <w:b/>
                <w:sz w:val="20"/>
                <w:szCs w:val="20"/>
              </w:rPr>
              <w:t>100</w:t>
            </w:r>
          </w:p>
        </w:tc>
      </w:tr>
    </w:tbl>
    <w:tbl>
      <w:tblPr>
        <w:tblStyle w:val="18"/>
        <w:tblW w:w="10538" w:type="dxa"/>
        <w:tblInd w:w="-885" w:type="dxa"/>
        <w:tblLook w:val="04A0" w:firstRow="1" w:lastRow="0" w:firstColumn="1" w:lastColumn="0" w:noHBand="0" w:noVBand="1"/>
      </w:tblPr>
      <w:tblGrid>
        <w:gridCol w:w="1284"/>
        <w:gridCol w:w="7393"/>
        <w:gridCol w:w="850"/>
        <w:gridCol w:w="1011"/>
      </w:tblGrid>
      <w:tr w:rsidR="00467438" w14:paraId="474FDC4D" w14:textId="77777777">
        <w:tc>
          <w:tcPr>
            <w:tcW w:w="1284" w:type="dxa"/>
          </w:tcPr>
          <w:p w14:paraId="031E8E57" w14:textId="77777777" w:rsidR="00467438" w:rsidRDefault="00467438">
            <w:pPr>
              <w:tabs>
                <w:tab w:val="left" w:pos="1276"/>
              </w:tabs>
              <w:jc w:val="center"/>
              <w:rPr>
                <w:b/>
                <w:sz w:val="20"/>
                <w:szCs w:val="20"/>
              </w:rPr>
            </w:pPr>
          </w:p>
        </w:tc>
        <w:tc>
          <w:tcPr>
            <w:tcW w:w="7393" w:type="dxa"/>
          </w:tcPr>
          <w:p w14:paraId="232E63AA" w14:textId="77777777" w:rsidR="00467438" w:rsidRDefault="00467438">
            <w:pPr>
              <w:tabs>
                <w:tab w:val="left" w:pos="1276"/>
              </w:tabs>
              <w:jc w:val="center"/>
              <w:rPr>
                <w:sz w:val="20"/>
                <w:szCs w:val="20"/>
              </w:rPr>
            </w:pPr>
          </w:p>
        </w:tc>
        <w:tc>
          <w:tcPr>
            <w:tcW w:w="850" w:type="dxa"/>
          </w:tcPr>
          <w:p w14:paraId="5AA8B417" w14:textId="77777777" w:rsidR="00467438" w:rsidRDefault="00467438">
            <w:pPr>
              <w:tabs>
                <w:tab w:val="left" w:pos="1276"/>
              </w:tabs>
              <w:jc w:val="center"/>
              <w:rPr>
                <w:b/>
                <w:sz w:val="20"/>
                <w:szCs w:val="20"/>
              </w:rPr>
            </w:pPr>
          </w:p>
        </w:tc>
        <w:tc>
          <w:tcPr>
            <w:tcW w:w="1011" w:type="dxa"/>
          </w:tcPr>
          <w:p w14:paraId="6A966218" w14:textId="77777777" w:rsidR="00467438" w:rsidRDefault="00467438">
            <w:pPr>
              <w:tabs>
                <w:tab w:val="left" w:pos="1276"/>
              </w:tabs>
              <w:jc w:val="center"/>
              <w:rPr>
                <w:b/>
                <w:sz w:val="20"/>
                <w:szCs w:val="20"/>
                <w:lang w:val="kk-KZ"/>
              </w:rPr>
            </w:pPr>
          </w:p>
        </w:tc>
      </w:tr>
    </w:tbl>
    <w:p w14:paraId="77ED2AA2" w14:textId="77777777" w:rsidR="00CB6A03" w:rsidRDefault="00CB6A03">
      <w:pPr>
        <w:pStyle w:val="paragraph"/>
        <w:spacing w:before="0" w:beforeAutospacing="0" w:after="0" w:afterAutospacing="0"/>
        <w:jc w:val="center"/>
        <w:textAlignment w:val="baseline"/>
        <w:rPr>
          <w:rStyle w:val="normaltextrun"/>
          <w:b/>
          <w:bCs/>
          <w:sz w:val="20"/>
          <w:szCs w:val="20"/>
        </w:rPr>
      </w:pPr>
    </w:p>
    <w:p w14:paraId="15114A38" w14:textId="77777777" w:rsidR="00CB6A03" w:rsidRDefault="00CB6A03">
      <w:pPr>
        <w:pStyle w:val="paragraph"/>
        <w:spacing w:before="0" w:beforeAutospacing="0" w:after="0" w:afterAutospacing="0"/>
        <w:jc w:val="center"/>
        <w:textAlignment w:val="baseline"/>
        <w:rPr>
          <w:rStyle w:val="normaltextrun"/>
          <w:b/>
          <w:bCs/>
          <w:sz w:val="20"/>
          <w:szCs w:val="20"/>
        </w:rPr>
      </w:pPr>
    </w:p>
    <w:p w14:paraId="17F05967" w14:textId="77777777" w:rsidR="00CB6A03" w:rsidRDefault="00CB6A03">
      <w:pPr>
        <w:pStyle w:val="paragraph"/>
        <w:spacing w:before="0" w:beforeAutospacing="0" w:after="0" w:afterAutospacing="0"/>
        <w:jc w:val="center"/>
        <w:textAlignment w:val="baseline"/>
        <w:rPr>
          <w:rStyle w:val="normaltextrun"/>
          <w:b/>
          <w:bCs/>
          <w:sz w:val="20"/>
          <w:szCs w:val="20"/>
        </w:rPr>
      </w:pPr>
    </w:p>
    <w:p w14:paraId="47BF3E2B" w14:textId="5358FD0A" w:rsidR="00467438" w:rsidRPr="00DE1471" w:rsidRDefault="00DE1471">
      <w:pPr>
        <w:pStyle w:val="paragraph"/>
        <w:spacing w:before="0" w:beforeAutospacing="0" w:after="0" w:afterAutospacing="0"/>
        <w:jc w:val="center"/>
        <w:textAlignment w:val="baseline"/>
        <w:rPr>
          <w:rStyle w:val="normaltextrun"/>
          <w:b/>
          <w:bCs/>
          <w:sz w:val="20"/>
          <w:szCs w:val="20"/>
          <w:lang w:val="en-US"/>
        </w:rPr>
      </w:pPr>
      <w:r w:rsidRPr="00DE1471">
        <w:rPr>
          <w:rStyle w:val="normaltextrun"/>
          <w:b/>
          <w:bCs/>
          <w:sz w:val="20"/>
          <w:szCs w:val="20"/>
          <w:lang w:val="en-US"/>
        </w:rPr>
        <w:t>RUBRIC FOR SUMMATIVE ASSESSMENT</w:t>
      </w:r>
    </w:p>
    <w:p w14:paraId="0046AEBF" w14:textId="5C5707C5" w:rsidR="00467438" w:rsidRDefault="004245EB">
      <w:pPr>
        <w:widowControl w:val="0"/>
        <w:autoSpaceDE w:val="0"/>
        <w:autoSpaceDN w:val="0"/>
        <w:ind w:right="-1"/>
        <w:contextualSpacing/>
        <w:jc w:val="center"/>
        <w:rPr>
          <w:b/>
          <w:bCs/>
          <w:sz w:val="20"/>
          <w:szCs w:val="20"/>
          <w:lang w:val="en-US"/>
        </w:rPr>
      </w:pPr>
      <w:r w:rsidRPr="004245EB">
        <w:rPr>
          <w:b/>
          <w:bCs/>
          <w:sz w:val="20"/>
          <w:szCs w:val="20"/>
          <w:lang w:val="en-US"/>
        </w:rPr>
        <w:t>CRITERIA FOR ASSESSING INDEPENDENT WORK OF MASTER’S STUDENTS</w:t>
      </w:r>
    </w:p>
    <w:p w14:paraId="7250AED6" w14:textId="77777777" w:rsidR="001406B6" w:rsidRPr="004245EB" w:rsidRDefault="001406B6">
      <w:pPr>
        <w:widowControl w:val="0"/>
        <w:autoSpaceDE w:val="0"/>
        <w:autoSpaceDN w:val="0"/>
        <w:ind w:right="-1"/>
        <w:contextualSpacing/>
        <w:jc w:val="center"/>
        <w:rPr>
          <w:b/>
          <w:bCs/>
          <w:sz w:val="20"/>
          <w:szCs w:val="20"/>
          <w:lang w:val="en-US"/>
        </w:rPr>
      </w:pPr>
    </w:p>
    <w:tbl>
      <w:tblPr>
        <w:tblW w:w="10044"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63"/>
        <w:gridCol w:w="1843"/>
        <w:gridCol w:w="1984"/>
        <w:gridCol w:w="1985"/>
        <w:gridCol w:w="2469"/>
      </w:tblGrid>
      <w:tr w:rsidR="0084006E" w14:paraId="19CBC9B4" w14:textId="77777777" w:rsidTr="0084006E">
        <w:trPr>
          <w:trHeight w:val="300"/>
          <w:jc w:val="center"/>
        </w:trPr>
        <w:tc>
          <w:tcPr>
            <w:tcW w:w="1763" w:type="dxa"/>
            <w:tcBorders>
              <w:top w:val="single" w:sz="6" w:space="0" w:color="auto"/>
              <w:left w:val="single" w:sz="6" w:space="0" w:color="auto"/>
              <w:bottom w:val="single" w:sz="6" w:space="0" w:color="auto"/>
              <w:right w:val="single" w:sz="6" w:space="0" w:color="auto"/>
            </w:tcBorders>
            <w:shd w:val="clear" w:color="auto" w:fill="DBE5F1"/>
          </w:tcPr>
          <w:p w14:paraId="1179DFF2" w14:textId="16C67B37" w:rsidR="0084006E" w:rsidRDefault="0084006E">
            <w:pPr>
              <w:ind w:left="26" w:right="138"/>
              <w:textAlignment w:val="baseline"/>
              <w:rPr>
                <w:sz w:val="20"/>
                <w:szCs w:val="20"/>
                <w:lang w:eastAsia="ru-RU"/>
              </w:rPr>
            </w:pPr>
            <w:proofErr w:type="spellStart"/>
            <w:r w:rsidRPr="00D67764">
              <w:rPr>
                <w:b/>
                <w:bCs/>
                <w:color w:val="000000"/>
                <w:sz w:val="20"/>
                <w:szCs w:val="20"/>
                <w:lang w:eastAsia="ru-RU"/>
              </w:rPr>
              <w:t>Criterion</w:t>
            </w:r>
            <w:proofErr w:type="spellEnd"/>
          </w:p>
        </w:tc>
        <w:tc>
          <w:tcPr>
            <w:tcW w:w="1843" w:type="dxa"/>
            <w:tcBorders>
              <w:top w:val="single" w:sz="6" w:space="0" w:color="auto"/>
              <w:left w:val="single" w:sz="6" w:space="0" w:color="auto"/>
              <w:bottom w:val="single" w:sz="6" w:space="0" w:color="auto"/>
              <w:right w:val="single" w:sz="6" w:space="0" w:color="auto"/>
            </w:tcBorders>
            <w:shd w:val="clear" w:color="auto" w:fill="DBE5F1"/>
          </w:tcPr>
          <w:p w14:paraId="340B3D36" w14:textId="5DED9925" w:rsidR="0084006E" w:rsidRDefault="0084006E" w:rsidP="0084006E">
            <w:pPr>
              <w:ind w:left="26" w:right="138"/>
              <w:textAlignment w:val="baseline"/>
              <w:rPr>
                <w:sz w:val="20"/>
                <w:szCs w:val="20"/>
                <w:lang w:eastAsia="ru-RU"/>
              </w:rPr>
            </w:pPr>
            <w:proofErr w:type="spellStart"/>
            <w:r w:rsidRPr="00D67764">
              <w:rPr>
                <w:b/>
                <w:bCs/>
                <w:color w:val="000000"/>
                <w:sz w:val="20"/>
                <w:szCs w:val="20"/>
                <w:lang w:eastAsia="ru-RU"/>
              </w:rPr>
              <w:t>Excellent</w:t>
            </w:r>
            <w:proofErr w:type="spellEnd"/>
            <w:r w:rsidRPr="00D67764">
              <w:rPr>
                <w:b/>
                <w:bCs/>
                <w:color w:val="000000"/>
                <w:sz w:val="20"/>
                <w:szCs w:val="20"/>
                <w:lang w:eastAsia="ru-RU"/>
              </w:rPr>
              <w:t xml:space="preserve"> 90–100% (</w:t>
            </w:r>
            <w:r>
              <w:rPr>
                <w:b/>
                <w:bCs/>
                <w:color w:val="000000"/>
                <w:sz w:val="20"/>
                <w:szCs w:val="20"/>
                <w:lang w:val="en-US" w:eastAsia="ru-RU"/>
              </w:rPr>
              <w:t>17-20</w:t>
            </w:r>
            <w:r w:rsidRPr="00D67764">
              <w:rPr>
                <w:b/>
                <w:bCs/>
                <w:color w:val="000000"/>
                <w:sz w:val="20"/>
                <w:szCs w:val="20"/>
                <w:lang w:eastAsia="ru-RU"/>
              </w:rPr>
              <w:t xml:space="preserve"> </w:t>
            </w:r>
            <w:proofErr w:type="spellStart"/>
            <w:r w:rsidRPr="00D67764">
              <w:rPr>
                <w:b/>
                <w:bCs/>
                <w:color w:val="000000"/>
                <w:sz w:val="20"/>
                <w:szCs w:val="20"/>
                <w:lang w:eastAsia="ru-RU"/>
              </w:rPr>
              <w:t>points</w:t>
            </w:r>
            <w:proofErr w:type="spellEnd"/>
            <w:r w:rsidRPr="00D67764">
              <w:rPr>
                <w:b/>
                <w:bCs/>
                <w:color w:val="000000"/>
                <w:sz w:val="20"/>
                <w:szCs w:val="20"/>
                <w:lang w:eastAsia="ru-RU"/>
              </w:rPr>
              <w:t>)</w:t>
            </w:r>
          </w:p>
        </w:tc>
        <w:tc>
          <w:tcPr>
            <w:tcW w:w="1984" w:type="dxa"/>
            <w:tcBorders>
              <w:top w:val="single" w:sz="6" w:space="0" w:color="auto"/>
              <w:left w:val="single" w:sz="6" w:space="0" w:color="auto"/>
              <w:bottom w:val="single" w:sz="6" w:space="0" w:color="auto"/>
              <w:right w:val="single" w:sz="6" w:space="0" w:color="auto"/>
            </w:tcBorders>
            <w:shd w:val="clear" w:color="auto" w:fill="DBE5F1"/>
          </w:tcPr>
          <w:p w14:paraId="0FE1A3A8" w14:textId="6BCB7214" w:rsidR="0084006E" w:rsidRDefault="0084006E" w:rsidP="0084006E">
            <w:pPr>
              <w:ind w:left="26" w:right="138"/>
              <w:textAlignment w:val="baseline"/>
              <w:rPr>
                <w:sz w:val="20"/>
                <w:szCs w:val="20"/>
                <w:lang w:eastAsia="ru-RU"/>
              </w:rPr>
            </w:pPr>
            <w:proofErr w:type="spellStart"/>
            <w:r w:rsidRPr="00D67764">
              <w:rPr>
                <w:b/>
                <w:bCs/>
                <w:color w:val="000000"/>
                <w:sz w:val="20"/>
                <w:szCs w:val="20"/>
                <w:lang w:eastAsia="ru-RU"/>
              </w:rPr>
              <w:t>Good</w:t>
            </w:r>
            <w:proofErr w:type="spellEnd"/>
            <w:r w:rsidRPr="00D67764">
              <w:rPr>
                <w:b/>
                <w:bCs/>
                <w:color w:val="000000"/>
                <w:sz w:val="20"/>
                <w:szCs w:val="20"/>
                <w:lang w:eastAsia="ru-RU"/>
              </w:rPr>
              <w:t xml:space="preserve"> 70–89% (</w:t>
            </w:r>
            <w:r>
              <w:rPr>
                <w:b/>
                <w:bCs/>
                <w:color w:val="000000"/>
                <w:sz w:val="20"/>
                <w:szCs w:val="20"/>
                <w:lang w:val="en-US" w:eastAsia="ru-RU"/>
              </w:rPr>
              <w:t>12-16</w:t>
            </w:r>
            <w:r w:rsidRPr="00D67764">
              <w:rPr>
                <w:b/>
                <w:bCs/>
                <w:color w:val="000000"/>
                <w:sz w:val="20"/>
                <w:szCs w:val="20"/>
                <w:lang w:eastAsia="ru-RU"/>
              </w:rPr>
              <w:t xml:space="preserve"> </w:t>
            </w:r>
            <w:proofErr w:type="spellStart"/>
            <w:r w:rsidRPr="00D67764">
              <w:rPr>
                <w:b/>
                <w:bCs/>
                <w:color w:val="000000"/>
                <w:sz w:val="20"/>
                <w:szCs w:val="20"/>
                <w:lang w:eastAsia="ru-RU"/>
              </w:rPr>
              <w:t>points</w:t>
            </w:r>
            <w:proofErr w:type="spellEnd"/>
            <w:r w:rsidRPr="00D67764">
              <w:rPr>
                <w:b/>
                <w:bCs/>
                <w:color w:val="000000"/>
                <w:sz w:val="20"/>
                <w:szCs w:val="20"/>
                <w:lang w:eastAsia="ru-RU"/>
              </w:rPr>
              <w:t>)</w:t>
            </w:r>
          </w:p>
        </w:tc>
        <w:tc>
          <w:tcPr>
            <w:tcW w:w="1985" w:type="dxa"/>
            <w:tcBorders>
              <w:top w:val="single" w:sz="6" w:space="0" w:color="auto"/>
              <w:left w:val="single" w:sz="6" w:space="0" w:color="auto"/>
              <w:bottom w:val="single" w:sz="6" w:space="0" w:color="auto"/>
              <w:right w:val="single" w:sz="6" w:space="0" w:color="auto"/>
            </w:tcBorders>
            <w:shd w:val="clear" w:color="auto" w:fill="DBE5F1"/>
          </w:tcPr>
          <w:p w14:paraId="4969102A" w14:textId="5FA80F62" w:rsidR="0084006E" w:rsidRDefault="0084006E">
            <w:pPr>
              <w:ind w:left="26" w:right="138"/>
              <w:textAlignment w:val="baseline"/>
              <w:rPr>
                <w:b/>
                <w:bCs/>
                <w:color w:val="000000"/>
                <w:sz w:val="20"/>
                <w:szCs w:val="20"/>
                <w:lang w:val="en-US" w:eastAsia="ru-RU"/>
              </w:rPr>
            </w:pPr>
            <w:proofErr w:type="spellStart"/>
            <w:r w:rsidRPr="00B82484">
              <w:rPr>
                <w:b/>
                <w:bCs/>
                <w:color w:val="000000"/>
                <w:sz w:val="20"/>
                <w:szCs w:val="20"/>
                <w:lang w:eastAsia="ru-RU"/>
              </w:rPr>
              <w:t>Satisfactory</w:t>
            </w:r>
            <w:proofErr w:type="spellEnd"/>
            <w:r w:rsidRPr="00B82484">
              <w:rPr>
                <w:b/>
                <w:bCs/>
                <w:color w:val="000000"/>
                <w:sz w:val="20"/>
                <w:szCs w:val="20"/>
                <w:lang w:eastAsia="ru-RU"/>
              </w:rPr>
              <w:t xml:space="preserve"> 50–69% (</w:t>
            </w:r>
            <w:r>
              <w:rPr>
                <w:b/>
                <w:bCs/>
                <w:color w:val="000000"/>
                <w:sz w:val="20"/>
                <w:szCs w:val="20"/>
                <w:lang w:val="en-US" w:eastAsia="ru-RU"/>
              </w:rPr>
              <w:t>8</w:t>
            </w:r>
            <w:r w:rsidRPr="00B82484">
              <w:rPr>
                <w:b/>
                <w:bCs/>
                <w:color w:val="000000"/>
                <w:sz w:val="20"/>
                <w:szCs w:val="20"/>
                <w:lang w:eastAsia="ru-RU"/>
              </w:rPr>
              <w:t>–</w:t>
            </w:r>
            <w:r>
              <w:rPr>
                <w:b/>
                <w:bCs/>
                <w:color w:val="000000"/>
                <w:sz w:val="20"/>
                <w:szCs w:val="20"/>
                <w:lang w:val="en-US" w:eastAsia="ru-RU"/>
              </w:rPr>
              <w:t xml:space="preserve">12 </w:t>
            </w:r>
            <w:proofErr w:type="spellStart"/>
            <w:r w:rsidRPr="00B82484">
              <w:rPr>
                <w:b/>
                <w:bCs/>
                <w:color w:val="000000"/>
                <w:sz w:val="20"/>
                <w:szCs w:val="20"/>
                <w:lang w:eastAsia="ru-RU"/>
              </w:rPr>
              <w:t>points</w:t>
            </w:r>
            <w:proofErr w:type="spellEnd"/>
            <w:r w:rsidRPr="00B82484">
              <w:rPr>
                <w:b/>
                <w:bCs/>
                <w:color w:val="000000"/>
                <w:sz w:val="20"/>
                <w:szCs w:val="20"/>
                <w:lang w:eastAsia="ru-RU"/>
              </w:rPr>
              <w:t>)</w:t>
            </w:r>
          </w:p>
          <w:p w14:paraId="1D076F41" w14:textId="1488E796" w:rsidR="0084006E" w:rsidRPr="001406B6" w:rsidRDefault="0084006E">
            <w:pPr>
              <w:ind w:left="26" w:right="138"/>
              <w:textAlignment w:val="baseline"/>
              <w:rPr>
                <w:sz w:val="20"/>
                <w:szCs w:val="20"/>
                <w:lang w:val="en-US" w:eastAsia="ru-RU"/>
              </w:rPr>
            </w:pPr>
          </w:p>
        </w:tc>
        <w:tc>
          <w:tcPr>
            <w:tcW w:w="2469" w:type="dxa"/>
            <w:tcBorders>
              <w:top w:val="single" w:sz="6" w:space="0" w:color="auto"/>
              <w:left w:val="single" w:sz="6" w:space="0" w:color="auto"/>
              <w:bottom w:val="single" w:sz="6" w:space="0" w:color="auto"/>
              <w:right w:val="single" w:sz="6" w:space="0" w:color="auto"/>
            </w:tcBorders>
            <w:shd w:val="clear" w:color="auto" w:fill="DBE5F1"/>
          </w:tcPr>
          <w:p w14:paraId="3D897A7D" w14:textId="2FEEBB8A" w:rsidR="0084006E" w:rsidRDefault="0084006E" w:rsidP="0084006E">
            <w:pPr>
              <w:ind w:left="26" w:right="138"/>
              <w:textAlignment w:val="baseline"/>
              <w:rPr>
                <w:b/>
                <w:bCs/>
                <w:color w:val="000000"/>
                <w:sz w:val="20"/>
                <w:szCs w:val="20"/>
                <w:lang w:eastAsia="ru-RU"/>
              </w:rPr>
            </w:pPr>
            <w:proofErr w:type="spellStart"/>
            <w:r>
              <w:rPr>
                <w:b/>
                <w:bCs/>
                <w:color w:val="000000"/>
                <w:sz w:val="20"/>
                <w:szCs w:val="20"/>
                <w:lang w:eastAsia="ru-RU"/>
              </w:rPr>
              <w:t>Unsatisfactory</w:t>
            </w:r>
            <w:proofErr w:type="spellEnd"/>
            <w:r>
              <w:rPr>
                <w:b/>
                <w:bCs/>
                <w:color w:val="000000"/>
                <w:sz w:val="20"/>
                <w:szCs w:val="20"/>
                <w:lang w:eastAsia="ru-RU"/>
              </w:rPr>
              <w:t xml:space="preserve"> 0–24% (0–</w:t>
            </w:r>
            <w:r>
              <w:rPr>
                <w:b/>
                <w:bCs/>
                <w:color w:val="000000"/>
                <w:sz w:val="20"/>
                <w:szCs w:val="20"/>
                <w:lang w:val="en-US" w:eastAsia="ru-RU"/>
              </w:rPr>
              <w:t>7</w:t>
            </w:r>
            <w:r w:rsidRPr="00B82484">
              <w:rPr>
                <w:b/>
                <w:bCs/>
                <w:color w:val="000000"/>
                <w:sz w:val="20"/>
                <w:szCs w:val="20"/>
                <w:lang w:eastAsia="ru-RU"/>
              </w:rPr>
              <w:t xml:space="preserve"> </w:t>
            </w:r>
            <w:proofErr w:type="spellStart"/>
            <w:r w:rsidRPr="00B82484">
              <w:rPr>
                <w:b/>
                <w:bCs/>
                <w:color w:val="000000"/>
                <w:sz w:val="20"/>
                <w:szCs w:val="20"/>
                <w:lang w:eastAsia="ru-RU"/>
              </w:rPr>
              <w:t>points</w:t>
            </w:r>
            <w:proofErr w:type="spellEnd"/>
            <w:r w:rsidRPr="00B82484">
              <w:rPr>
                <w:b/>
                <w:bCs/>
                <w:color w:val="000000"/>
                <w:sz w:val="20"/>
                <w:szCs w:val="20"/>
                <w:lang w:eastAsia="ru-RU"/>
              </w:rPr>
              <w:t>)</w:t>
            </w:r>
          </w:p>
        </w:tc>
      </w:tr>
      <w:tr w:rsidR="0084006E" w:rsidRPr="006007A1" w14:paraId="1C0BE565" w14:textId="77777777" w:rsidTr="0084006E">
        <w:trPr>
          <w:trHeight w:val="300"/>
          <w:jc w:val="center"/>
        </w:trPr>
        <w:tc>
          <w:tcPr>
            <w:tcW w:w="1763" w:type="dxa"/>
            <w:tcBorders>
              <w:top w:val="single" w:sz="6" w:space="0" w:color="auto"/>
              <w:left w:val="single" w:sz="6" w:space="0" w:color="auto"/>
              <w:bottom w:val="single" w:sz="6" w:space="0" w:color="auto"/>
              <w:right w:val="single" w:sz="6" w:space="0" w:color="auto"/>
            </w:tcBorders>
          </w:tcPr>
          <w:p w14:paraId="56B3226A" w14:textId="728397BD" w:rsidR="0084006E" w:rsidRPr="002D0097" w:rsidRDefault="0084006E">
            <w:pPr>
              <w:ind w:left="26" w:right="138"/>
              <w:textAlignment w:val="baseline"/>
              <w:rPr>
                <w:sz w:val="20"/>
                <w:szCs w:val="20"/>
                <w:lang w:val="en-US" w:eastAsia="ru-RU"/>
              </w:rPr>
            </w:pPr>
            <w:r w:rsidRPr="002D0097">
              <w:rPr>
                <w:b/>
                <w:bCs/>
                <w:sz w:val="20"/>
                <w:szCs w:val="20"/>
                <w:lang w:val="en-US" w:eastAsia="ru-RU"/>
              </w:rPr>
              <w:t>Knowledge and understanding of theories and concepts of the course</w:t>
            </w:r>
          </w:p>
        </w:tc>
        <w:tc>
          <w:tcPr>
            <w:tcW w:w="1843" w:type="dxa"/>
            <w:tcBorders>
              <w:top w:val="single" w:sz="6" w:space="0" w:color="auto"/>
              <w:left w:val="single" w:sz="6" w:space="0" w:color="auto"/>
              <w:bottom w:val="single" w:sz="6" w:space="0" w:color="auto"/>
              <w:right w:val="single" w:sz="6" w:space="0" w:color="auto"/>
            </w:tcBorders>
          </w:tcPr>
          <w:p w14:paraId="3ED09D8A" w14:textId="2A698748" w:rsidR="0084006E" w:rsidRPr="00C5142E" w:rsidRDefault="0084006E">
            <w:pPr>
              <w:ind w:left="26" w:right="138"/>
              <w:textAlignment w:val="baseline"/>
              <w:rPr>
                <w:sz w:val="20"/>
                <w:szCs w:val="20"/>
                <w:lang w:val="en-US" w:eastAsia="ru-RU"/>
              </w:rPr>
            </w:pPr>
            <w:r w:rsidRPr="00C5142E">
              <w:rPr>
                <w:sz w:val="20"/>
                <w:szCs w:val="20"/>
                <w:lang w:val="en-US" w:eastAsia="ru-RU"/>
              </w:rPr>
              <w:t>Deep understanding of theories and concepts of the discipline. The answer fully covers the questions, provides detailed argumentation of each conclusion, logical and consistent reasoning, supported by examples.</w:t>
            </w:r>
          </w:p>
        </w:tc>
        <w:tc>
          <w:tcPr>
            <w:tcW w:w="1984" w:type="dxa"/>
            <w:tcBorders>
              <w:top w:val="single" w:sz="6" w:space="0" w:color="auto"/>
              <w:left w:val="single" w:sz="6" w:space="0" w:color="auto"/>
              <w:bottom w:val="single" w:sz="6" w:space="0" w:color="auto"/>
              <w:right w:val="single" w:sz="6" w:space="0" w:color="auto"/>
            </w:tcBorders>
          </w:tcPr>
          <w:p w14:paraId="09ECD256" w14:textId="77777777" w:rsidR="0084006E" w:rsidRDefault="0084006E">
            <w:pPr>
              <w:ind w:left="26" w:right="138"/>
              <w:textAlignment w:val="baseline"/>
              <w:rPr>
                <w:sz w:val="20"/>
                <w:szCs w:val="20"/>
                <w:lang w:eastAsia="ru-RU"/>
              </w:rPr>
            </w:pPr>
            <w:r w:rsidRPr="00C5142E">
              <w:rPr>
                <w:sz w:val="20"/>
                <w:szCs w:val="20"/>
                <w:lang w:val="en-US" w:eastAsia="ru-RU"/>
              </w:rPr>
              <w:t xml:space="preserve">Understanding of theories and concepts of the discipline. The answer covers the question but not exhaustively, argumentation </w:t>
            </w:r>
            <w:proofErr w:type="gramStart"/>
            <w:r w:rsidRPr="00C5142E">
              <w:rPr>
                <w:sz w:val="20"/>
                <w:szCs w:val="20"/>
                <w:lang w:val="en-US" w:eastAsia="ru-RU"/>
              </w:rPr>
              <w:t>is reduced</w:t>
            </w:r>
            <w:proofErr w:type="gramEnd"/>
            <w:r w:rsidRPr="00C5142E">
              <w:rPr>
                <w:sz w:val="20"/>
                <w:szCs w:val="20"/>
                <w:lang w:val="en-US" w:eastAsia="ru-RU"/>
              </w:rPr>
              <w:t xml:space="preserve">, with minor violations of logic and sequence. </w:t>
            </w:r>
            <w:proofErr w:type="spellStart"/>
            <w:r w:rsidRPr="00C5142E">
              <w:rPr>
                <w:sz w:val="20"/>
                <w:szCs w:val="20"/>
                <w:lang w:eastAsia="ru-RU"/>
              </w:rPr>
              <w:t>Contains</w:t>
            </w:r>
            <w:proofErr w:type="spellEnd"/>
            <w:r w:rsidRPr="00C5142E">
              <w:rPr>
                <w:sz w:val="20"/>
                <w:szCs w:val="20"/>
                <w:lang w:eastAsia="ru-RU"/>
              </w:rPr>
              <w:t xml:space="preserve"> </w:t>
            </w:r>
            <w:proofErr w:type="spellStart"/>
            <w:r w:rsidRPr="00C5142E">
              <w:rPr>
                <w:sz w:val="20"/>
                <w:szCs w:val="20"/>
                <w:lang w:eastAsia="ru-RU"/>
              </w:rPr>
              <w:t>stylistic</w:t>
            </w:r>
            <w:proofErr w:type="spellEnd"/>
            <w:r w:rsidRPr="00C5142E">
              <w:rPr>
                <w:sz w:val="20"/>
                <w:szCs w:val="20"/>
                <w:lang w:eastAsia="ru-RU"/>
              </w:rPr>
              <w:t xml:space="preserve"> </w:t>
            </w:r>
            <w:proofErr w:type="spellStart"/>
            <w:r w:rsidRPr="00C5142E">
              <w:rPr>
                <w:sz w:val="20"/>
                <w:szCs w:val="20"/>
                <w:lang w:eastAsia="ru-RU"/>
              </w:rPr>
              <w:t>errors</w:t>
            </w:r>
            <w:proofErr w:type="spellEnd"/>
            <w:r w:rsidRPr="00C5142E">
              <w:rPr>
                <w:sz w:val="20"/>
                <w:szCs w:val="20"/>
                <w:lang w:eastAsia="ru-RU"/>
              </w:rPr>
              <w:t xml:space="preserve"> </w:t>
            </w:r>
            <w:proofErr w:type="spellStart"/>
            <w:r w:rsidRPr="00C5142E">
              <w:rPr>
                <w:sz w:val="20"/>
                <w:szCs w:val="20"/>
                <w:lang w:eastAsia="ru-RU"/>
              </w:rPr>
              <w:t>and</w:t>
            </w:r>
            <w:proofErr w:type="spellEnd"/>
            <w:r w:rsidRPr="00C5142E">
              <w:rPr>
                <w:sz w:val="20"/>
                <w:szCs w:val="20"/>
                <w:lang w:eastAsia="ru-RU"/>
              </w:rPr>
              <w:t xml:space="preserve"> </w:t>
            </w:r>
            <w:proofErr w:type="spellStart"/>
            <w:r w:rsidRPr="00C5142E">
              <w:rPr>
                <w:sz w:val="20"/>
                <w:szCs w:val="20"/>
                <w:lang w:eastAsia="ru-RU"/>
              </w:rPr>
              <w:t>inaccurate</w:t>
            </w:r>
            <w:proofErr w:type="spellEnd"/>
            <w:r w:rsidRPr="00C5142E">
              <w:rPr>
                <w:sz w:val="20"/>
                <w:szCs w:val="20"/>
                <w:lang w:eastAsia="ru-RU"/>
              </w:rPr>
              <w:t xml:space="preserve"> </w:t>
            </w:r>
            <w:proofErr w:type="spellStart"/>
            <w:r w:rsidRPr="00C5142E">
              <w:rPr>
                <w:sz w:val="20"/>
                <w:szCs w:val="20"/>
                <w:lang w:eastAsia="ru-RU"/>
              </w:rPr>
              <w:t>terminology</w:t>
            </w:r>
            <w:proofErr w:type="spellEnd"/>
            <w:r w:rsidRPr="00C5142E">
              <w:rPr>
                <w:sz w:val="20"/>
                <w:szCs w:val="20"/>
                <w:lang w:eastAsia="ru-RU"/>
              </w:rPr>
              <w:t>.</w:t>
            </w:r>
          </w:p>
          <w:p w14:paraId="3ED24189" w14:textId="77777777" w:rsidR="0084006E" w:rsidRDefault="0084006E">
            <w:pPr>
              <w:ind w:left="26" w:right="138"/>
              <w:textAlignment w:val="baseline"/>
              <w:rPr>
                <w:sz w:val="20"/>
                <w:szCs w:val="20"/>
                <w:lang w:eastAsia="ru-RU"/>
              </w:rPr>
            </w:pPr>
          </w:p>
          <w:p w14:paraId="1025BF59" w14:textId="77777777" w:rsidR="0084006E" w:rsidRDefault="0084006E">
            <w:pPr>
              <w:ind w:left="26" w:right="138"/>
              <w:textAlignment w:val="baseline"/>
              <w:rPr>
                <w:sz w:val="20"/>
                <w:szCs w:val="20"/>
                <w:lang w:eastAsia="ru-RU"/>
              </w:rPr>
            </w:pPr>
          </w:p>
          <w:p w14:paraId="1CF53D7A" w14:textId="2008A7E0" w:rsidR="0084006E" w:rsidRDefault="0084006E">
            <w:pPr>
              <w:ind w:left="26" w:right="138"/>
              <w:textAlignment w:val="baseline"/>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14:paraId="23107892" w14:textId="6DD08B9A" w:rsidR="0084006E" w:rsidRPr="0078731A" w:rsidRDefault="0084006E">
            <w:pPr>
              <w:ind w:left="26" w:right="138"/>
              <w:textAlignment w:val="baseline"/>
              <w:rPr>
                <w:sz w:val="20"/>
                <w:szCs w:val="20"/>
                <w:lang w:val="en-US" w:eastAsia="ru-RU"/>
              </w:rPr>
            </w:pPr>
            <w:r w:rsidRPr="0078731A">
              <w:rPr>
                <w:sz w:val="20"/>
                <w:szCs w:val="20"/>
                <w:lang w:val="en-US" w:eastAsia="ru-RU"/>
              </w:rPr>
              <w:t>Limited understanding of theories and concepts. The answer provides incomplete coverage of the issues, superficial argumentation, compositional imbalances, logical inconsistencies, and lack of examples from class notes.</w:t>
            </w:r>
          </w:p>
        </w:tc>
        <w:tc>
          <w:tcPr>
            <w:tcW w:w="2469" w:type="dxa"/>
            <w:tcBorders>
              <w:top w:val="single" w:sz="6" w:space="0" w:color="auto"/>
              <w:left w:val="single" w:sz="6" w:space="0" w:color="auto"/>
              <w:bottom w:val="single" w:sz="6" w:space="0" w:color="auto"/>
              <w:right w:val="single" w:sz="6" w:space="0" w:color="auto"/>
            </w:tcBorders>
          </w:tcPr>
          <w:p w14:paraId="1BF438A4" w14:textId="5778278F" w:rsidR="0084006E" w:rsidRPr="00DA7A2B" w:rsidRDefault="0084006E">
            <w:pPr>
              <w:ind w:left="26" w:right="138"/>
              <w:textAlignment w:val="baseline"/>
              <w:rPr>
                <w:sz w:val="20"/>
                <w:szCs w:val="20"/>
                <w:lang w:val="en-US" w:eastAsia="ru-RU"/>
              </w:rPr>
            </w:pPr>
            <w:r w:rsidRPr="00DA7A2B">
              <w:rPr>
                <w:sz w:val="20"/>
                <w:szCs w:val="20"/>
                <w:lang w:val="en-US" w:eastAsia="ru-RU"/>
              </w:rPr>
              <w:t>Lack of knowledge of basic concepts and theories. Violation of final control regulations.</w:t>
            </w:r>
          </w:p>
        </w:tc>
      </w:tr>
      <w:tr w:rsidR="0084006E" w:rsidRPr="0084006E" w14:paraId="2AC411D8" w14:textId="77777777" w:rsidTr="0084006E">
        <w:trPr>
          <w:trHeight w:val="300"/>
          <w:jc w:val="center"/>
        </w:trPr>
        <w:tc>
          <w:tcPr>
            <w:tcW w:w="1763" w:type="dxa"/>
            <w:tcBorders>
              <w:top w:val="single" w:sz="6" w:space="0" w:color="auto"/>
              <w:left w:val="single" w:sz="6" w:space="0" w:color="auto"/>
              <w:bottom w:val="single" w:sz="6" w:space="0" w:color="auto"/>
              <w:right w:val="single" w:sz="6" w:space="0" w:color="auto"/>
            </w:tcBorders>
          </w:tcPr>
          <w:p w14:paraId="3950930F" w14:textId="7B84CA24" w:rsidR="0084006E" w:rsidRPr="002D0097" w:rsidRDefault="0084006E">
            <w:pPr>
              <w:ind w:left="26" w:right="138"/>
              <w:textAlignment w:val="baseline"/>
              <w:rPr>
                <w:sz w:val="20"/>
                <w:szCs w:val="20"/>
                <w:lang w:val="en-US" w:eastAsia="ru-RU"/>
              </w:rPr>
            </w:pPr>
            <w:r w:rsidRPr="002D0097">
              <w:rPr>
                <w:b/>
                <w:bCs/>
                <w:sz w:val="20"/>
                <w:szCs w:val="20"/>
                <w:lang w:val="en-US" w:eastAsia="ru-RU"/>
              </w:rPr>
              <w:t>Application of methodology and technology to practical tasks</w:t>
            </w:r>
          </w:p>
        </w:tc>
        <w:tc>
          <w:tcPr>
            <w:tcW w:w="1843" w:type="dxa"/>
            <w:tcBorders>
              <w:top w:val="single" w:sz="6" w:space="0" w:color="auto"/>
              <w:left w:val="single" w:sz="6" w:space="0" w:color="auto"/>
              <w:bottom w:val="single" w:sz="6" w:space="0" w:color="auto"/>
              <w:right w:val="single" w:sz="6" w:space="0" w:color="auto"/>
            </w:tcBorders>
          </w:tcPr>
          <w:p w14:paraId="45917327" w14:textId="6343CE0E" w:rsidR="0084006E" w:rsidRPr="00C5142E" w:rsidRDefault="0084006E">
            <w:pPr>
              <w:ind w:left="26" w:right="138"/>
              <w:textAlignment w:val="baseline"/>
              <w:rPr>
                <w:sz w:val="20"/>
                <w:szCs w:val="20"/>
                <w:lang w:val="en-US" w:eastAsia="ru-RU"/>
              </w:rPr>
            </w:pPr>
            <w:r w:rsidRPr="00C5142E">
              <w:rPr>
                <w:sz w:val="20"/>
                <w:szCs w:val="20"/>
                <w:lang w:val="en-US" w:eastAsia="ru-RU"/>
              </w:rPr>
              <w:t>Complete fulfillment of the academic assignment, detailed and reasoned answer, with correct solution of practical tasks.</w:t>
            </w:r>
          </w:p>
        </w:tc>
        <w:tc>
          <w:tcPr>
            <w:tcW w:w="1984" w:type="dxa"/>
            <w:tcBorders>
              <w:top w:val="single" w:sz="6" w:space="0" w:color="auto"/>
              <w:left w:val="single" w:sz="6" w:space="0" w:color="auto"/>
              <w:bottom w:val="single" w:sz="6" w:space="0" w:color="auto"/>
              <w:right w:val="single" w:sz="6" w:space="0" w:color="auto"/>
            </w:tcBorders>
          </w:tcPr>
          <w:p w14:paraId="7D50C8F0" w14:textId="77777777" w:rsidR="0084006E" w:rsidRPr="00161535" w:rsidRDefault="0084006E">
            <w:pPr>
              <w:ind w:left="26" w:right="138"/>
              <w:textAlignment w:val="baseline"/>
              <w:rPr>
                <w:sz w:val="20"/>
                <w:szCs w:val="20"/>
                <w:lang w:val="en-US" w:eastAsia="ru-RU"/>
              </w:rPr>
            </w:pPr>
            <w:r w:rsidRPr="00C5142E">
              <w:rPr>
                <w:sz w:val="20"/>
                <w:szCs w:val="20"/>
                <w:lang w:val="en-US" w:eastAsia="ru-RU"/>
              </w:rPr>
              <w:t>Partial fulfillment of the assignment, incomplete answers with partial reasoning, insufficient solution of tasks, inaccurate use of academic language.</w:t>
            </w:r>
          </w:p>
          <w:p w14:paraId="181F696D" w14:textId="77777777" w:rsidR="0084006E" w:rsidRPr="00161535" w:rsidRDefault="0084006E">
            <w:pPr>
              <w:ind w:left="26" w:right="138"/>
              <w:textAlignment w:val="baseline"/>
              <w:rPr>
                <w:sz w:val="20"/>
                <w:szCs w:val="20"/>
                <w:lang w:val="en-US" w:eastAsia="ru-RU"/>
              </w:rPr>
            </w:pPr>
          </w:p>
          <w:p w14:paraId="43928A01" w14:textId="34D3CE9E" w:rsidR="0084006E" w:rsidRPr="00161535" w:rsidRDefault="0084006E">
            <w:pPr>
              <w:ind w:left="26" w:right="138"/>
              <w:textAlignment w:val="baseline"/>
              <w:rPr>
                <w:sz w:val="20"/>
                <w:szCs w:val="20"/>
                <w:lang w:val="en-US" w:eastAsia="ru-RU"/>
              </w:rPr>
            </w:pPr>
          </w:p>
        </w:tc>
        <w:tc>
          <w:tcPr>
            <w:tcW w:w="1985" w:type="dxa"/>
            <w:tcBorders>
              <w:top w:val="single" w:sz="6" w:space="0" w:color="auto"/>
              <w:left w:val="single" w:sz="6" w:space="0" w:color="auto"/>
              <w:bottom w:val="single" w:sz="6" w:space="0" w:color="auto"/>
              <w:right w:val="single" w:sz="6" w:space="0" w:color="auto"/>
            </w:tcBorders>
          </w:tcPr>
          <w:p w14:paraId="644676E1" w14:textId="080046E1" w:rsidR="0084006E" w:rsidRPr="0078731A" w:rsidRDefault="0084006E">
            <w:pPr>
              <w:ind w:left="26" w:right="138"/>
              <w:textAlignment w:val="baseline"/>
              <w:rPr>
                <w:sz w:val="20"/>
                <w:szCs w:val="20"/>
                <w:lang w:val="en-US" w:eastAsia="ru-RU"/>
              </w:rPr>
            </w:pPr>
            <w:r w:rsidRPr="0078731A">
              <w:rPr>
                <w:sz w:val="20"/>
                <w:szCs w:val="20"/>
                <w:lang w:val="en-US" w:eastAsia="ru-RU"/>
              </w:rPr>
              <w:t>Fragmentary presentation, logical inconsistencies, factual and semantic inaccuracies, superficial application of theoretical knowledge.</w:t>
            </w:r>
          </w:p>
        </w:tc>
        <w:tc>
          <w:tcPr>
            <w:tcW w:w="2469" w:type="dxa"/>
            <w:tcBorders>
              <w:top w:val="single" w:sz="6" w:space="0" w:color="auto"/>
              <w:left w:val="single" w:sz="6" w:space="0" w:color="auto"/>
              <w:bottom w:val="single" w:sz="6" w:space="0" w:color="auto"/>
              <w:right w:val="single" w:sz="6" w:space="0" w:color="auto"/>
            </w:tcBorders>
          </w:tcPr>
          <w:p w14:paraId="7DF1BDB4" w14:textId="2D02791B" w:rsidR="0084006E" w:rsidRPr="0084006E" w:rsidRDefault="0084006E">
            <w:pPr>
              <w:ind w:left="26" w:right="138"/>
              <w:textAlignment w:val="baseline"/>
              <w:rPr>
                <w:sz w:val="20"/>
                <w:szCs w:val="20"/>
                <w:lang w:val="en-US" w:eastAsia="ru-RU"/>
              </w:rPr>
            </w:pPr>
            <w:r w:rsidRPr="00DA7A2B">
              <w:rPr>
                <w:sz w:val="20"/>
                <w:szCs w:val="20"/>
                <w:lang w:val="en-US" w:eastAsia="ru-RU"/>
              </w:rPr>
              <w:t xml:space="preserve">Inability to apply knowledge and algorithms, inability to draw conclusions and generalizations. </w:t>
            </w:r>
            <w:r w:rsidRPr="0084006E">
              <w:rPr>
                <w:sz w:val="20"/>
                <w:szCs w:val="20"/>
                <w:lang w:val="en-US" w:eastAsia="ru-RU"/>
              </w:rPr>
              <w:t>Violation of final control regulations.</w:t>
            </w:r>
          </w:p>
        </w:tc>
      </w:tr>
      <w:tr w:rsidR="0084006E" w:rsidRPr="006007A1" w14:paraId="5205D82D" w14:textId="77777777" w:rsidTr="0084006E">
        <w:trPr>
          <w:trHeight w:val="300"/>
          <w:jc w:val="center"/>
        </w:trPr>
        <w:tc>
          <w:tcPr>
            <w:tcW w:w="1763" w:type="dxa"/>
            <w:tcBorders>
              <w:top w:val="single" w:sz="6" w:space="0" w:color="auto"/>
              <w:left w:val="single" w:sz="6" w:space="0" w:color="auto"/>
              <w:bottom w:val="single" w:sz="6" w:space="0" w:color="auto"/>
              <w:right w:val="single" w:sz="6" w:space="0" w:color="auto"/>
            </w:tcBorders>
          </w:tcPr>
          <w:p w14:paraId="03619F44" w14:textId="07ECBE06" w:rsidR="0084006E" w:rsidRDefault="0084006E">
            <w:pPr>
              <w:pStyle w:val="paragraph"/>
              <w:spacing w:before="0" w:beforeAutospacing="0" w:after="0" w:afterAutospacing="0"/>
              <w:ind w:left="26" w:right="138"/>
              <w:textAlignment w:val="baseline"/>
              <w:rPr>
                <w:sz w:val="20"/>
                <w:szCs w:val="20"/>
              </w:rPr>
            </w:pPr>
            <w:proofErr w:type="spellStart"/>
            <w:r w:rsidRPr="002D0097">
              <w:rPr>
                <w:rFonts w:eastAsiaTheme="majorEastAsia"/>
                <w:b/>
                <w:bCs/>
                <w:sz w:val="20"/>
                <w:szCs w:val="20"/>
              </w:rPr>
              <w:t>Project</w:t>
            </w:r>
            <w:proofErr w:type="spellEnd"/>
            <w:r w:rsidRPr="002D0097">
              <w:rPr>
                <w:rFonts w:eastAsiaTheme="majorEastAsia"/>
                <w:b/>
                <w:bCs/>
                <w:sz w:val="20"/>
                <w:szCs w:val="20"/>
              </w:rPr>
              <w:t xml:space="preserve"> </w:t>
            </w:r>
            <w:proofErr w:type="spellStart"/>
            <w:r w:rsidRPr="002D0097">
              <w:rPr>
                <w:rFonts w:eastAsiaTheme="majorEastAsia"/>
                <w:b/>
                <w:bCs/>
                <w:sz w:val="20"/>
                <w:szCs w:val="20"/>
              </w:rPr>
              <w:t>Work</w:t>
            </w:r>
            <w:proofErr w:type="spellEnd"/>
            <w:r w:rsidRPr="002D0097">
              <w:rPr>
                <w:rFonts w:eastAsiaTheme="majorEastAsia"/>
                <w:b/>
                <w:bCs/>
                <w:sz w:val="20"/>
                <w:szCs w:val="20"/>
              </w:rPr>
              <w:t xml:space="preserve"> (</w:t>
            </w:r>
            <w:proofErr w:type="spellStart"/>
            <w:proofErr w:type="gramStart"/>
            <w:r w:rsidRPr="002D0097">
              <w:rPr>
                <w:rFonts w:eastAsiaTheme="majorEastAsia"/>
                <w:b/>
                <w:bCs/>
                <w:sz w:val="20"/>
                <w:szCs w:val="20"/>
              </w:rPr>
              <w:t>Presentation</w:t>
            </w:r>
            <w:proofErr w:type="spellEnd"/>
            <w:r w:rsidRPr="002D0097">
              <w:rPr>
                <w:rFonts w:eastAsiaTheme="majorEastAsia"/>
                <w:b/>
                <w:bCs/>
                <w:sz w:val="20"/>
                <w:szCs w:val="20"/>
              </w:rPr>
              <w:t>)</w:t>
            </w:r>
            <w:r>
              <w:rPr>
                <w:rStyle w:val="normaltextrun"/>
                <w:rFonts w:eastAsiaTheme="majorEastAsia"/>
                <w:sz w:val="20"/>
                <w:szCs w:val="20"/>
              </w:rPr>
              <w:t> </w:t>
            </w:r>
            <w:r>
              <w:rPr>
                <w:rStyle w:val="eop"/>
                <w:sz w:val="20"/>
                <w:szCs w:val="20"/>
              </w:rPr>
              <w:t> </w:t>
            </w:r>
            <w:proofErr w:type="gramEnd"/>
          </w:p>
        </w:tc>
        <w:tc>
          <w:tcPr>
            <w:tcW w:w="1843" w:type="dxa"/>
            <w:tcBorders>
              <w:top w:val="single" w:sz="6" w:space="0" w:color="auto"/>
              <w:left w:val="single" w:sz="6" w:space="0" w:color="auto"/>
              <w:bottom w:val="single" w:sz="6" w:space="0" w:color="auto"/>
              <w:right w:val="single" w:sz="6" w:space="0" w:color="auto"/>
            </w:tcBorders>
          </w:tcPr>
          <w:p w14:paraId="16AD849C" w14:textId="2F267828" w:rsidR="0084006E" w:rsidRPr="002D0097" w:rsidRDefault="0084006E">
            <w:pPr>
              <w:pStyle w:val="paragraph"/>
              <w:spacing w:before="0" w:beforeAutospacing="0" w:after="0" w:afterAutospacing="0"/>
              <w:ind w:left="26" w:right="138"/>
              <w:textAlignment w:val="baseline"/>
              <w:rPr>
                <w:sz w:val="20"/>
                <w:szCs w:val="20"/>
                <w:lang w:val="en-US"/>
              </w:rPr>
            </w:pPr>
            <w:r w:rsidRPr="002D0097">
              <w:rPr>
                <w:rFonts w:eastAsiaTheme="majorEastAsia"/>
                <w:sz w:val="20"/>
                <w:szCs w:val="20"/>
                <w:lang w:val="en-US"/>
              </w:rPr>
              <w:t>Excellent, engaging presentation with high-quality visuals, slides, and project outcomes.</w:t>
            </w:r>
          </w:p>
        </w:tc>
        <w:tc>
          <w:tcPr>
            <w:tcW w:w="1984" w:type="dxa"/>
            <w:tcBorders>
              <w:top w:val="single" w:sz="6" w:space="0" w:color="auto"/>
              <w:left w:val="single" w:sz="6" w:space="0" w:color="auto"/>
              <w:bottom w:val="single" w:sz="6" w:space="0" w:color="auto"/>
              <w:right w:val="single" w:sz="6" w:space="0" w:color="auto"/>
            </w:tcBorders>
          </w:tcPr>
          <w:p w14:paraId="7D1DF9AE" w14:textId="77777777" w:rsidR="0084006E" w:rsidRPr="00161535" w:rsidRDefault="0084006E">
            <w:pPr>
              <w:pStyle w:val="paragraph"/>
              <w:spacing w:before="0" w:beforeAutospacing="0" w:after="0" w:afterAutospacing="0"/>
              <w:ind w:left="26" w:right="138"/>
              <w:textAlignment w:val="baseline"/>
              <w:rPr>
                <w:rFonts w:eastAsiaTheme="majorEastAsia"/>
                <w:sz w:val="20"/>
                <w:szCs w:val="20"/>
                <w:lang w:val="en-US"/>
              </w:rPr>
            </w:pPr>
            <w:r w:rsidRPr="00C5142E">
              <w:rPr>
                <w:rFonts w:eastAsiaTheme="majorEastAsia"/>
                <w:sz w:val="20"/>
                <w:szCs w:val="20"/>
                <w:lang w:val="en-US"/>
              </w:rPr>
              <w:t>Good presentation quality, engaging materials, satisfactory project work.</w:t>
            </w:r>
          </w:p>
          <w:p w14:paraId="68EB82C6" w14:textId="77777777" w:rsidR="0084006E" w:rsidRPr="00161535" w:rsidRDefault="0084006E">
            <w:pPr>
              <w:pStyle w:val="paragraph"/>
              <w:spacing w:before="0" w:beforeAutospacing="0" w:after="0" w:afterAutospacing="0"/>
              <w:ind w:left="26" w:right="138"/>
              <w:textAlignment w:val="baseline"/>
              <w:rPr>
                <w:rFonts w:eastAsiaTheme="majorEastAsia"/>
                <w:sz w:val="20"/>
                <w:szCs w:val="20"/>
                <w:lang w:val="en-US"/>
              </w:rPr>
            </w:pPr>
          </w:p>
          <w:p w14:paraId="19676019" w14:textId="32F94932" w:rsidR="0084006E" w:rsidRPr="00161535" w:rsidRDefault="0084006E">
            <w:pPr>
              <w:pStyle w:val="paragraph"/>
              <w:spacing w:before="0" w:beforeAutospacing="0" w:after="0" w:afterAutospacing="0"/>
              <w:ind w:left="26" w:right="138"/>
              <w:textAlignment w:val="baseline"/>
              <w:rPr>
                <w:sz w:val="20"/>
                <w:szCs w:val="20"/>
                <w:lang w:val="en-US"/>
              </w:rPr>
            </w:pPr>
          </w:p>
        </w:tc>
        <w:tc>
          <w:tcPr>
            <w:tcW w:w="1985" w:type="dxa"/>
            <w:tcBorders>
              <w:top w:val="single" w:sz="6" w:space="0" w:color="auto"/>
              <w:left w:val="single" w:sz="6" w:space="0" w:color="auto"/>
              <w:bottom w:val="single" w:sz="6" w:space="0" w:color="auto"/>
              <w:right w:val="single" w:sz="6" w:space="0" w:color="auto"/>
            </w:tcBorders>
          </w:tcPr>
          <w:p w14:paraId="69B675FC" w14:textId="77777777" w:rsidR="0084006E" w:rsidRDefault="0084006E">
            <w:pPr>
              <w:pStyle w:val="paragraph"/>
              <w:spacing w:before="0" w:beforeAutospacing="0" w:after="0" w:afterAutospacing="0"/>
              <w:ind w:left="26" w:right="138"/>
              <w:textAlignment w:val="baseline"/>
              <w:rPr>
                <w:rFonts w:eastAsiaTheme="majorEastAsia"/>
                <w:sz w:val="20"/>
                <w:szCs w:val="20"/>
                <w:lang w:val="en-US"/>
              </w:rPr>
            </w:pPr>
            <w:r w:rsidRPr="0078731A">
              <w:rPr>
                <w:rFonts w:eastAsiaTheme="majorEastAsia"/>
                <w:sz w:val="20"/>
                <w:szCs w:val="20"/>
                <w:lang w:val="en-US"/>
              </w:rPr>
              <w:t>Adequate level of engagement, average quality of materials, satisfactory project outcome.</w:t>
            </w:r>
          </w:p>
          <w:p w14:paraId="17D94547" w14:textId="77777777" w:rsidR="0084006E" w:rsidRDefault="0084006E">
            <w:pPr>
              <w:pStyle w:val="paragraph"/>
              <w:spacing w:before="0" w:beforeAutospacing="0" w:after="0" w:afterAutospacing="0"/>
              <w:ind w:left="26" w:right="138"/>
              <w:textAlignment w:val="baseline"/>
              <w:rPr>
                <w:rFonts w:eastAsiaTheme="majorEastAsia"/>
                <w:sz w:val="20"/>
                <w:szCs w:val="20"/>
                <w:lang w:val="en-US"/>
              </w:rPr>
            </w:pPr>
          </w:p>
          <w:p w14:paraId="05436A85" w14:textId="77777777" w:rsidR="0084006E" w:rsidRDefault="0084006E">
            <w:pPr>
              <w:pStyle w:val="paragraph"/>
              <w:spacing w:before="0" w:beforeAutospacing="0" w:after="0" w:afterAutospacing="0"/>
              <w:ind w:left="26" w:right="138"/>
              <w:textAlignment w:val="baseline"/>
              <w:rPr>
                <w:rFonts w:eastAsiaTheme="majorEastAsia"/>
                <w:sz w:val="20"/>
                <w:szCs w:val="20"/>
                <w:lang w:val="en-US"/>
              </w:rPr>
            </w:pPr>
          </w:p>
          <w:p w14:paraId="065A2CDD" w14:textId="77777777" w:rsidR="0084006E" w:rsidRDefault="0084006E">
            <w:pPr>
              <w:pStyle w:val="paragraph"/>
              <w:spacing w:before="0" w:beforeAutospacing="0" w:after="0" w:afterAutospacing="0"/>
              <w:ind w:left="26" w:right="138"/>
              <w:textAlignment w:val="baseline"/>
              <w:rPr>
                <w:rFonts w:eastAsiaTheme="majorEastAsia"/>
                <w:sz w:val="20"/>
                <w:szCs w:val="20"/>
                <w:lang w:val="en-US"/>
              </w:rPr>
            </w:pPr>
          </w:p>
          <w:p w14:paraId="208BEC5A" w14:textId="25E1488D" w:rsidR="0084006E" w:rsidRPr="0078731A" w:rsidRDefault="0084006E">
            <w:pPr>
              <w:pStyle w:val="paragraph"/>
              <w:spacing w:before="0" w:beforeAutospacing="0" w:after="0" w:afterAutospacing="0"/>
              <w:ind w:left="26" w:right="138"/>
              <w:textAlignment w:val="baseline"/>
              <w:rPr>
                <w:sz w:val="20"/>
                <w:szCs w:val="20"/>
                <w:lang w:val="en-US"/>
              </w:rPr>
            </w:pPr>
          </w:p>
        </w:tc>
        <w:tc>
          <w:tcPr>
            <w:tcW w:w="2469" w:type="dxa"/>
            <w:tcBorders>
              <w:top w:val="single" w:sz="6" w:space="0" w:color="auto"/>
              <w:left w:val="single" w:sz="6" w:space="0" w:color="auto"/>
              <w:bottom w:val="single" w:sz="6" w:space="0" w:color="auto"/>
              <w:right w:val="single" w:sz="6" w:space="0" w:color="auto"/>
            </w:tcBorders>
          </w:tcPr>
          <w:p w14:paraId="68000331" w14:textId="5EE1430F" w:rsidR="0084006E" w:rsidRPr="00DA7A2B" w:rsidRDefault="0084006E">
            <w:pPr>
              <w:pStyle w:val="paragraph"/>
              <w:spacing w:before="0" w:beforeAutospacing="0" w:after="0" w:afterAutospacing="0"/>
              <w:ind w:left="26" w:right="138"/>
              <w:textAlignment w:val="baseline"/>
              <w:rPr>
                <w:sz w:val="20"/>
                <w:szCs w:val="20"/>
                <w:lang w:val="en-US"/>
              </w:rPr>
            </w:pPr>
            <w:r w:rsidRPr="00DA7A2B">
              <w:rPr>
                <w:rFonts w:eastAsiaTheme="majorEastAsia"/>
                <w:sz w:val="20"/>
                <w:szCs w:val="20"/>
                <w:lang w:val="en-US"/>
              </w:rPr>
              <w:t>Very low engagement, very poor quality of materials, extremely weak project outcome.</w:t>
            </w:r>
          </w:p>
        </w:tc>
      </w:tr>
      <w:tr w:rsidR="0084006E" w:rsidRPr="0084006E" w14:paraId="39B07FCA" w14:textId="77777777" w:rsidTr="0084006E">
        <w:trPr>
          <w:trHeight w:val="300"/>
          <w:jc w:val="center"/>
        </w:trPr>
        <w:tc>
          <w:tcPr>
            <w:tcW w:w="1763" w:type="dxa"/>
            <w:tcBorders>
              <w:top w:val="single" w:sz="6" w:space="0" w:color="auto"/>
              <w:left w:val="single" w:sz="6" w:space="0" w:color="auto"/>
              <w:bottom w:val="single" w:sz="6" w:space="0" w:color="auto"/>
              <w:right w:val="single" w:sz="6" w:space="0" w:color="auto"/>
            </w:tcBorders>
          </w:tcPr>
          <w:p w14:paraId="5E87EC60" w14:textId="5BFD3399" w:rsidR="0084006E" w:rsidRPr="00CB6A03" w:rsidRDefault="0084006E">
            <w:pPr>
              <w:ind w:left="26" w:right="138"/>
              <w:textAlignment w:val="baseline"/>
              <w:rPr>
                <w:sz w:val="20"/>
                <w:szCs w:val="20"/>
                <w:lang w:val="en-US" w:eastAsia="ru-RU"/>
              </w:rPr>
            </w:pPr>
            <w:r w:rsidRPr="00CB6A03">
              <w:rPr>
                <w:b/>
                <w:bCs/>
                <w:sz w:val="20"/>
                <w:szCs w:val="20"/>
                <w:lang w:val="en-US" w:eastAsia="ru-RU"/>
              </w:rPr>
              <w:t xml:space="preserve">Evaluation and analysis of methodology </w:t>
            </w:r>
            <w:r w:rsidRPr="00CB6A03">
              <w:rPr>
                <w:b/>
                <w:bCs/>
                <w:sz w:val="20"/>
                <w:szCs w:val="20"/>
                <w:lang w:val="en-US" w:eastAsia="ru-RU"/>
              </w:rPr>
              <w:lastRenderedPageBreak/>
              <w:t>applied to practical tasks, justification of results</w:t>
            </w:r>
          </w:p>
        </w:tc>
        <w:tc>
          <w:tcPr>
            <w:tcW w:w="1843" w:type="dxa"/>
            <w:tcBorders>
              <w:top w:val="single" w:sz="6" w:space="0" w:color="auto"/>
              <w:left w:val="single" w:sz="6" w:space="0" w:color="auto"/>
              <w:bottom w:val="single" w:sz="6" w:space="0" w:color="auto"/>
              <w:right w:val="single" w:sz="6" w:space="0" w:color="auto"/>
            </w:tcBorders>
          </w:tcPr>
          <w:p w14:paraId="5E06E7DD" w14:textId="1666AEF6" w:rsidR="0084006E" w:rsidRPr="002D0097" w:rsidRDefault="0084006E">
            <w:pPr>
              <w:ind w:left="26" w:right="138"/>
              <w:textAlignment w:val="baseline"/>
              <w:rPr>
                <w:sz w:val="20"/>
                <w:szCs w:val="20"/>
                <w:lang w:val="en-US" w:eastAsia="ru-RU"/>
              </w:rPr>
            </w:pPr>
            <w:r w:rsidRPr="002D0097">
              <w:rPr>
                <w:sz w:val="20"/>
                <w:szCs w:val="20"/>
                <w:lang w:val="en-US" w:eastAsia="ru-RU"/>
              </w:rPr>
              <w:lastRenderedPageBreak/>
              <w:t xml:space="preserve">Consistent, logical, and correct justification of </w:t>
            </w:r>
            <w:r w:rsidRPr="002D0097">
              <w:rPr>
                <w:sz w:val="20"/>
                <w:szCs w:val="20"/>
                <w:lang w:val="en-US" w:eastAsia="ru-RU"/>
              </w:rPr>
              <w:lastRenderedPageBreak/>
              <w:t>scientific principles, methodology, and technology. Accurate use of academic language; 1–2 minor inaccuracies that do not affect overall conclusions.</w:t>
            </w:r>
          </w:p>
        </w:tc>
        <w:tc>
          <w:tcPr>
            <w:tcW w:w="1984" w:type="dxa"/>
            <w:tcBorders>
              <w:top w:val="single" w:sz="6" w:space="0" w:color="auto"/>
              <w:left w:val="single" w:sz="6" w:space="0" w:color="auto"/>
              <w:bottom w:val="single" w:sz="6" w:space="0" w:color="auto"/>
              <w:right w:val="single" w:sz="6" w:space="0" w:color="auto"/>
            </w:tcBorders>
          </w:tcPr>
          <w:p w14:paraId="5BD6E74E" w14:textId="77777777" w:rsidR="0084006E" w:rsidRPr="00161535" w:rsidRDefault="0084006E">
            <w:pPr>
              <w:ind w:left="26" w:right="138"/>
              <w:textAlignment w:val="baseline"/>
              <w:rPr>
                <w:sz w:val="20"/>
                <w:szCs w:val="20"/>
                <w:lang w:val="en-US" w:eastAsia="ru-RU"/>
              </w:rPr>
            </w:pPr>
            <w:r w:rsidRPr="00C5142E">
              <w:rPr>
                <w:sz w:val="20"/>
                <w:szCs w:val="20"/>
                <w:lang w:val="en-US" w:eastAsia="ru-RU"/>
              </w:rPr>
              <w:lastRenderedPageBreak/>
              <w:t xml:space="preserve">3–4 inaccuracies in the use of conceptual material, minor errors </w:t>
            </w:r>
            <w:r w:rsidRPr="00C5142E">
              <w:rPr>
                <w:sz w:val="20"/>
                <w:szCs w:val="20"/>
                <w:lang w:val="en-US" w:eastAsia="ru-RU"/>
              </w:rPr>
              <w:lastRenderedPageBreak/>
              <w:t xml:space="preserve">in generalizations and conclusions, but overall task </w:t>
            </w:r>
          </w:p>
          <w:p w14:paraId="3486939B" w14:textId="77777777" w:rsidR="0084006E" w:rsidRDefault="0084006E">
            <w:pPr>
              <w:ind w:left="26" w:right="138"/>
              <w:textAlignment w:val="baseline"/>
              <w:rPr>
                <w:sz w:val="20"/>
                <w:szCs w:val="20"/>
                <w:lang w:eastAsia="ru-RU"/>
              </w:rPr>
            </w:pPr>
            <w:proofErr w:type="gramStart"/>
            <w:r w:rsidRPr="00C5142E">
              <w:rPr>
                <w:sz w:val="20"/>
                <w:szCs w:val="20"/>
                <w:lang w:val="en-US" w:eastAsia="ru-RU"/>
              </w:rPr>
              <w:t>performance</w:t>
            </w:r>
            <w:proofErr w:type="gramEnd"/>
            <w:r w:rsidRPr="00C5142E">
              <w:rPr>
                <w:sz w:val="20"/>
                <w:szCs w:val="20"/>
                <w:lang w:val="en-US" w:eastAsia="ru-RU"/>
              </w:rPr>
              <w:t xml:space="preserve"> remains good.</w:t>
            </w:r>
          </w:p>
          <w:p w14:paraId="44C73778" w14:textId="132A60F9" w:rsidR="0084006E" w:rsidRPr="00CB6A03" w:rsidRDefault="0084006E">
            <w:pPr>
              <w:ind w:left="26" w:right="138"/>
              <w:textAlignment w:val="baseline"/>
              <w:rPr>
                <w:sz w:val="20"/>
                <w:szCs w:val="20"/>
                <w:lang w:eastAsia="ru-RU"/>
              </w:rPr>
            </w:pPr>
          </w:p>
        </w:tc>
        <w:tc>
          <w:tcPr>
            <w:tcW w:w="1985" w:type="dxa"/>
            <w:tcBorders>
              <w:top w:val="single" w:sz="6" w:space="0" w:color="auto"/>
              <w:left w:val="single" w:sz="6" w:space="0" w:color="auto"/>
              <w:bottom w:val="single" w:sz="6" w:space="0" w:color="auto"/>
              <w:right w:val="single" w:sz="6" w:space="0" w:color="auto"/>
            </w:tcBorders>
          </w:tcPr>
          <w:p w14:paraId="3DDFBDEA" w14:textId="1FACE696" w:rsidR="0084006E" w:rsidRPr="0078731A" w:rsidRDefault="0084006E">
            <w:pPr>
              <w:ind w:left="26" w:right="138"/>
              <w:textAlignment w:val="baseline"/>
              <w:rPr>
                <w:sz w:val="20"/>
                <w:szCs w:val="20"/>
                <w:lang w:val="en-US" w:eastAsia="ru-RU"/>
              </w:rPr>
            </w:pPr>
            <w:r w:rsidRPr="0078731A">
              <w:rPr>
                <w:sz w:val="20"/>
                <w:szCs w:val="20"/>
                <w:lang w:val="en-US" w:eastAsia="ru-RU"/>
              </w:rPr>
              <w:lastRenderedPageBreak/>
              <w:t xml:space="preserve">Conclusions on applicability are vague and </w:t>
            </w:r>
            <w:r w:rsidRPr="0078731A">
              <w:rPr>
                <w:sz w:val="20"/>
                <w:szCs w:val="20"/>
                <w:lang w:val="en-US" w:eastAsia="ru-RU"/>
              </w:rPr>
              <w:lastRenderedPageBreak/>
              <w:t>unconvincing; stylistic and grammatical errors</w:t>
            </w:r>
            <w:proofErr w:type="gramStart"/>
            <w:r w:rsidRPr="0078731A">
              <w:rPr>
                <w:sz w:val="20"/>
                <w:szCs w:val="20"/>
                <w:lang w:val="en-US" w:eastAsia="ru-RU"/>
              </w:rPr>
              <w:t>;</w:t>
            </w:r>
            <w:proofErr w:type="gramEnd"/>
            <w:r w:rsidRPr="0078731A">
              <w:rPr>
                <w:sz w:val="20"/>
                <w:szCs w:val="20"/>
                <w:lang w:val="en-US" w:eastAsia="ru-RU"/>
              </w:rPr>
              <w:t xml:space="preserve"> inaccuracies in processing practical results.</w:t>
            </w:r>
          </w:p>
        </w:tc>
        <w:tc>
          <w:tcPr>
            <w:tcW w:w="2469" w:type="dxa"/>
            <w:tcBorders>
              <w:top w:val="single" w:sz="6" w:space="0" w:color="auto"/>
              <w:left w:val="single" w:sz="6" w:space="0" w:color="auto"/>
              <w:bottom w:val="single" w:sz="6" w:space="0" w:color="auto"/>
              <w:right w:val="single" w:sz="6" w:space="0" w:color="auto"/>
            </w:tcBorders>
          </w:tcPr>
          <w:p w14:paraId="1964B8DC" w14:textId="42E3797D" w:rsidR="0084006E" w:rsidRPr="0084006E" w:rsidRDefault="0084006E">
            <w:pPr>
              <w:ind w:left="26" w:right="138"/>
              <w:textAlignment w:val="baseline"/>
              <w:rPr>
                <w:sz w:val="20"/>
                <w:szCs w:val="20"/>
                <w:lang w:val="en-US" w:eastAsia="ru-RU"/>
              </w:rPr>
            </w:pPr>
            <w:r w:rsidRPr="00DA7A2B">
              <w:rPr>
                <w:sz w:val="20"/>
                <w:szCs w:val="20"/>
                <w:lang w:val="en-US" w:eastAsia="ru-RU"/>
              </w:rPr>
              <w:lastRenderedPageBreak/>
              <w:t xml:space="preserve">Assignment not completed, no answers provided, no analytical materials or tools </w:t>
            </w:r>
            <w:r w:rsidRPr="00DA7A2B">
              <w:rPr>
                <w:sz w:val="20"/>
                <w:szCs w:val="20"/>
                <w:lang w:val="en-US" w:eastAsia="ru-RU"/>
              </w:rPr>
              <w:lastRenderedPageBreak/>
              <w:t xml:space="preserve">used. </w:t>
            </w:r>
            <w:r w:rsidRPr="0084006E">
              <w:rPr>
                <w:sz w:val="20"/>
                <w:szCs w:val="20"/>
                <w:lang w:val="en-US" w:eastAsia="ru-RU"/>
              </w:rPr>
              <w:t>Violation of final control regulations.</w:t>
            </w:r>
          </w:p>
        </w:tc>
      </w:tr>
    </w:tbl>
    <w:p w14:paraId="6B57D96F" w14:textId="77777777" w:rsidR="00467438" w:rsidRPr="0084006E" w:rsidRDefault="00467438">
      <w:pPr>
        <w:spacing w:after="120"/>
        <w:jc w:val="both"/>
        <w:rPr>
          <w:b/>
          <w:sz w:val="20"/>
          <w:szCs w:val="20"/>
          <w:lang w:val="en-US"/>
        </w:rPr>
      </w:pPr>
    </w:p>
    <w:p w14:paraId="4F8E8A3B" w14:textId="77777777" w:rsidR="00467438" w:rsidRPr="0084006E" w:rsidRDefault="00467438">
      <w:pPr>
        <w:tabs>
          <w:tab w:val="left" w:pos="1276"/>
        </w:tabs>
        <w:jc w:val="center"/>
        <w:rPr>
          <w:b/>
          <w:sz w:val="20"/>
          <w:szCs w:val="20"/>
          <w:lang w:val="en-US"/>
        </w:rPr>
      </w:pPr>
    </w:p>
    <w:p w14:paraId="268AE2F7" w14:textId="4B039D4A" w:rsidR="00467438" w:rsidRPr="00621367" w:rsidRDefault="00621367">
      <w:pPr>
        <w:spacing w:after="120"/>
        <w:jc w:val="both"/>
        <w:rPr>
          <w:sz w:val="20"/>
          <w:szCs w:val="20"/>
          <w:lang w:val="en-US"/>
        </w:rPr>
      </w:pPr>
      <w:r w:rsidRPr="00621367">
        <w:rPr>
          <w:sz w:val="20"/>
          <w:szCs w:val="20"/>
          <w:lang w:val="en-US"/>
        </w:rPr>
        <w:t>Dean</w:t>
      </w:r>
      <w:r w:rsidR="001406B6" w:rsidRPr="00621367">
        <w:rPr>
          <w:sz w:val="20"/>
          <w:szCs w:val="20"/>
          <w:lang w:val="en-US"/>
        </w:rPr>
        <w:tab/>
      </w:r>
      <w:r w:rsidR="001406B6" w:rsidRPr="00621367">
        <w:rPr>
          <w:sz w:val="20"/>
          <w:szCs w:val="20"/>
          <w:lang w:val="en-US"/>
        </w:rPr>
        <w:tab/>
      </w:r>
      <w:r w:rsidR="001406B6" w:rsidRPr="00621367">
        <w:rPr>
          <w:sz w:val="20"/>
          <w:szCs w:val="20"/>
          <w:lang w:val="en-US"/>
        </w:rPr>
        <w:tab/>
      </w:r>
      <w:r w:rsidR="001406B6" w:rsidRPr="00621367">
        <w:rPr>
          <w:sz w:val="20"/>
          <w:szCs w:val="20"/>
          <w:lang w:val="en-US"/>
        </w:rPr>
        <w:tab/>
      </w:r>
      <w:r w:rsidR="001406B6" w:rsidRPr="00621367">
        <w:rPr>
          <w:sz w:val="20"/>
          <w:szCs w:val="20"/>
          <w:lang w:val="en-US"/>
        </w:rPr>
        <w:tab/>
      </w:r>
      <w:r w:rsidR="001406B6" w:rsidRPr="00621367">
        <w:rPr>
          <w:sz w:val="20"/>
          <w:szCs w:val="20"/>
          <w:lang w:val="en-US"/>
        </w:rPr>
        <w:tab/>
      </w:r>
      <w:r w:rsidR="001406B6" w:rsidRPr="00621367">
        <w:rPr>
          <w:sz w:val="20"/>
          <w:szCs w:val="20"/>
          <w:lang w:val="en-US"/>
        </w:rPr>
        <w:tab/>
      </w:r>
      <w:r w:rsidR="004409B5">
        <w:rPr>
          <w:sz w:val="20"/>
          <w:szCs w:val="20"/>
          <w:lang w:val="en-US"/>
        </w:rPr>
        <w:t xml:space="preserve">              </w:t>
      </w:r>
      <w:r w:rsidRPr="00621367">
        <w:rPr>
          <w:sz w:val="20"/>
          <w:szCs w:val="20"/>
          <w:lang w:val="en-US"/>
        </w:rPr>
        <w:t xml:space="preserve">G.R. </w:t>
      </w:r>
      <w:proofErr w:type="spellStart"/>
      <w:r w:rsidRPr="00621367">
        <w:rPr>
          <w:sz w:val="20"/>
          <w:szCs w:val="20"/>
          <w:lang w:val="en-US"/>
        </w:rPr>
        <w:t>Dauli</w:t>
      </w:r>
      <w:r>
        <w:rPr>
          <w:sz w:val="20"/>
          <w:szCs w:val="20"/>
          <w:lang w:val="en-US"/>
        </w:rPr>
        <w:t>y</w:t>
      </w:r>
      <w:r w:rsidRPr="00621367">
        <w:rPr>
          <w:sz w:val="20"/>
          <w:szCs w:val="20"/>
          <w:lang w:val="en-US"/>
        </w:rPr>
        <w:t>ev</w:t>
      </w:r>
      <w:r>
        <w:rPr>
          <w:sz w:val="20"/>
          <w:szCs w:val="20"/>
          <w:lang w:val="en-US"/>
        </w:rPr>
        <w:t>a</w:t>
      </w:r>
      <w:proofErr w:type="spellEnd"/>
      <w:r w:rsidR="001406B6" w:rsidRPr="00621367">
        <w:rPr>
          <w:sz w:val="20"/>
          <w:szCs w:val="20"/>
          <w:lang w:val="en-US"/>
        </w:rPr>
        <w:t xml:space="preserve">    </w:t>
      </w:r>
    </w:p>
    <w:p w14:paraId="3BBA72FA" w14:textId="5E03DD0D" w:rsidR="00621367" w:rsidRDefault="00621367">
      <w:pPr>
        <w:rPr>
          <w:sz w:val="20"/>
          <w:szCs w:val="20"/>
          <w:lang w:val="en-US"/>
        </w:rPr>
      </w:pPr>
      <w:r w:rsidRPr="00621367">
        <w:rPr>
          <w:sz w:val="20"/>
          <w:szCs w:val="20"/>
          <w:lang w:val="en-US"/>
        </w:rPr>
        <w:t xml:space="preserve">Chair of the Academic Committee </w:t>
      </w:r>
      <w:r w:rsidR="00C7204A">
        <w:rPr>
          <w:sz w:val="20"/>
          <w:szCs w:val="20"/>
          <w:lang w:val="en-US"/>
        </w:rPr>
        <w:t xml:space="preserve"> </w:t>
      </w:r>
    </w:p>
    <w:p w14:paraId="66DA9B36" w14:textId="554412A3" w:rsidR="00467438" w:rsidRPr="0084006E" w:rsidRDefault="00621367">
      <w:pPr>
        <w:rPr>
          <w:sz w:val="20"/>
          <w:szCs w:val="20"/>
          <w:highlight w:val="yellow"/>
          <w:lang w:val="en-US"/>
        </w:rPr>
      </w:pPr>
      <w:proofErr w:type="gramStart"/>
      <w:r w:rsidRPr="00621367">
        <w:rPr>
          <w:sz w:val="20"/>
          <w:szCs w:val="20"/>
          <w:lang w:val="en-US"/>
        </w:rPr>
        <w:t>on</w:t>
      </w:r>
      <w:proofErr w:type="gramEnd"/>
      <w:r w:rsidRPr="00621367">
        <w:rPr>
          <w:sz w:val="20"/>
          <w:szCs w:val="20"/>
          <w:lang w:val="en-US"/>
        </w:rPr>
        <w:t xml:space="preserve"> Teaching and Learning Quality</w:t>
      </w:r>
      <w:r w:rsidR="001406B6" w:rsidRPr="00621367">
        <w:rPr>
          <w:bCs/>
          <w:sz w:val="20"/>
          <w:szCs w:val="20"/>
          <w:lang w:val="en-US"/>
        </w:rPr>
        <w:tab/>
      </w:r>
      <w:r w:rsidR="001406B6" w:rsidRPr="00621367">
        <w:rPr>
          <w:bCs/>
          <w:sz w:val="20"/>
          <w:szCs w:val="20"/>
          <w:lang w:val="en-US"/>
        </w:rPr>
        <w:tab/>
      </w:r>
      <w:r w:rsidR="001406B6" w:rsidRPr="00621367">
        <w:rPr>
          <w:bCs/>
          <w:sz w:val="20"/>
          <w:szCs w:val="20"/>
          <w:lang w:val="en-US"/>
        </w:rPr>
        <w:tab/>
      </w:r>
      <w:r w:rsidR="001406B6" w:rsidRPr="00621367">
        <w:rPr>
          <w:bCs/>
          <w:sz w:val="20"/>
          <w:szCs w:val="20"/>
          <w:lang w:val="en-US"/>
        </w:rPr>
        <w:tab/>
      </w:r>
      <w:r>
        <w:rPr>
          <w:bCs/>
          <w:sz w:val="20"/>
          <w:szCs w:val="20"/>
          <w:lang w:val="en-US"/>
        </w:rPr>
        <w:t xml:space="preserve">             </w:t>
      </w:r>
      <w:r w:rsidR="00C7204A">
        <w:rPr>
          <w:bCs/>
          <w:sz w:val="20"/>
          <w:szCs w:val="20"/>
          <w:lang w:val="en-US"/>
        </w:rPr>
        <w:t xml:space="preserve"> </w:t>
      </w:r>
      <w:r w:rsidR="0084006E" w:rsidRPr="0084006E">
        <w:rPr>
          <w:bCs/>
          <w:sz w:val="20"/>
          <w:szCs w:val="20"/>
          <w:lang w:val="en-US"/>
        </w:rPr>
        <w:t>R.B.</w:t>
      </w:r>
      <w:r w:rsidR="00C7204A">
        <w:rPr>
          <w:bCs/>
          <w:sz w:val="20"/>
          <w:szCs w:val="20"/>
          <w:lang w:val="en-US"/>
        </w:rPr>
        <w:t xml:space="preserve"> </w:t>
      </w:r>
      <w:proofErr w:type="spellStart"/>
      <w:r w:rsidR="00C7204A">
        <w:rPr>
          <w:bCs/>
          <w:sz w:val="20"/>
          <w:szCs w:val="20"/>
          <w:lang w:val="en-US"/>
        </w:rPr>
        <w:t>Sartova</w:t>
      </w:r>
      <w:proofErr w:type="spellEnd"/>
    </w:p>
    <w:p w14:paraId="793E60FE" w14:textId="77777777" w:rsidR="00467438" w:rsidRPr="00621367" w:rsidRDefault="00467438">
      <w:pPr>
        <w:spacing w:after="120"/>
        <w:rPr>
          <w:bCs/>
          <w:sz w:val="20"/>
          <w:szCs w:val="20"/>
          <w:lang w:val="en-US"/>
        </w:rPr>
      </w:pPr>
    </w:p>
    <w:p w14:paraId="3283E2B7" w14:textId="34D64CA8" w:rsidR="00467438" w:rsidRPr="004409B5" w:rsidRDefault="004409B5">
      <w:pPr>
        <w:spacing w:after="120"/>
        <w:rPr>
          <w:bCs/>
          <w:sz w:val="20"/>
          <w:szCs w:val="20"/>
          <w:lang w:val="en-US"/>
        </w:rPr>
      </w:pPr>
      <w:r w:rsidRPr="004409B5">
        <w:rPr>
          <w:bCs/>
          <w:sz w:val="20"/>
          <w:szCs w:val="20"/>
          <w:lang w:val="en-US"/>
        </w:rPr>
        <w:t>Head of the Department of “Management”</w:t>
      </w:r>
      <w:r w:rsidR="001406B6" w:rsidRPr="004409B5">
        <w:rPr>
          <w:bCs/>
          <w:sz w:val="20"/>
          <w:szCs w:val="20"/>
          <w:lang w:val="en-US"/>
        </w:rPr>
        <w:t xml:space="preserve"> </w:t>
      </w:r>
      <w:r w:rsidR="001406B6" w:rsidRPr="004409B5">
        <w:rPr>
          <w:bCs/>
          <w:sz w:val="20"/>
          <w:szCs w:val="20"/>
          <w:lang w:val="en-US"/>
        </w:rPr>
        <w:tab/>
      </w:r>
      <w:r w:rsidR="001406B6" w:rsidRPr="004409B5">
        <w:rPr>
          <w:bCs/>
          <w:sz w:val="20"/>
          <w:szCs w:val="20"/>
          <w:lang w:val="en-US"/>
        </w:rPr>
        <w:tab/>
      </w:r>
      <w:r w:rsidR="001406B6" w:rsidRPr="004409B5">
        <w:rPr>
          <w:bCs/>
          <w:sz w:val="20"/>
          <w:szCs w:val="20"/>
          <w:lang w:val="en-US"/>
        </w:rPr>
        <w:tab/>
      </w:r>
      <w:r w:rsidR="001406B6" w:rsidRPr="004409B5">
        <w:rPr>
          <w:bCs/>
          <w:sz w:val="20"/>
          <w:szCs w:val="20"/>
          <w:lang w:val="en-US"/>
        </w:rPr>
        <w:tab/>
      </w:r>
      <w:r w:rsidRPr="004409B5">
        <w:rPr>
          <w:bCs/>
          <w:sz w:val="20"/>
          <w:szCs w:val="20"/>
          <w:lang w:val="en-US"/>
        </w:rPr>
        <w:t xml:space="preserve">G.S. </w:t>
      </w:r>
      <w:proofErr w:type="spellStart"/>
      <w:r w:rsidRPr="004409B5">
        <w:rPr>
          <w:bCs/>
          <w:sz w:val="20"/>
          <w:szCs w:val="20"/>
          <w:lang w:val="en-US"/>
        </w:rPr>
        <w:t>Smagulova</w:t>
      </w:r>
      <w:proofErr w:type="spellEnd"/>
    </w:p>
    <w:p w14:paraId="08ABE4EB" w14:textId="77777777" w:rsidR="00467438" w:rsidRPr="004409B5" w:rsidRDefault="00467438">
      <w:pPr>
        <w:spacing w:after="120"/>
        <w:rPr>
          <w:bCs/>
          <w:sz w:val="20"/>
          <w:szCs w:val="20"/>
          <w:lang w:val="en-US"/>
        </w:rPr>
      </w:pPr>
    </w:p>
    <w:p w14:paraId="78CF6550" w14:textId="114A6704" w:rsidR="00467438" w:rsidRPr="004409B5" w:rsidRDefault="004409B5">
      <w:pPr>
        <w:spacing w:after="120"/>
        <w:jc w:val="both"/>
        <w:rPr>
          <w:sz w:val="20"/>
          <w:lang w:val="en-US"/>
        </w:rPr>
      </w:pPr>
      <w:proofErr w:type="spellStart"/>
      <w:r w:rsidRPr="004409B5">
        <w:rPr>
          <w:sz w:val="20"/>
          <w:szCs w:val="20"/>
        </w:rPr>
        <w:t>Lecturer</w:t>
      </w:r>
      <w:proofErr w:type="spellEnd"/>
      <w:r w:rsidR="001406B6">
        <w:rPr>
          <w:sz w:val="20"/>
          <w:szCs w:val="20"/>
        </w:rPr>
        <w:tab/>
      </w:r>
      <w:r w:rsidR="001406B6">
        <w:rPr>
          <w:sz w:val="20"/>
          <w:szCs w:val="20"/>
        </w:rPr>
        <w:tab/>
      </w:r>
      <w:r w:rsidR="001406B6">
        <w:rPr>
          <w:sz w:val="20"/>
          <w:szCs w:val="20"/>
        </w:rPr>
        <w:tab/>
      </w:r>
      <w:r w:rsidR="001406B6">
        <w:rPr>
          <w:sz w:val="20"/>
          <w:szCs w:val="20"/>
        </w:rPr>
        <w:tab/>
      </w:r>
      <w:r w:rsidR="001406B6">
        <w:rPr>
          <w:sz w:val="20"/>
          <w:szCs w:val="20"/>
        </w:rPr>
        <w:tab/>
      </w:r>
      <w:r w:rsidR="001406B6">
        <w:rPr>
          <w:sz w:val="20"/>
          <w:szCs w:val="20"/>
        </w:rPr>
        <w:tab/>
      </w:r>
      <w:r w:rsidR="001406B6">
        <w:rPr>
          <w:sz w:val="20"/>
          <w:szCs w:val="20"/>
        </w:rPr>
        <w:tab/>
      </w:r>
      <w:r w:rsidR="001406B6">
        <w:rPr>
          <w:sz w:val="20"/>
          <w:szCs w:val="20"/>
        </w:rPr>
        <w:tab/>
        <w:t xml:space="preserve"> </w:t>
      </w:r>
      <w:r>
        <w:rPr>
          <w:sz w:val="20"/>
          <w:szCs w:val="20"/>
          <w:lang w:val="en-US"/>
        </w:rPr>
        <w:t xml:space="preserve">B.A. </w:t>
      </w:r>
      <w:proofErr w:type="spellStart"/>
      <w:r>
        <w:rPr>
          <w:sz w:val="20"/>
          <w:szCs w:val="20"/>
          <w:lang w:val="en-US"/>
        </w:rPr>
        <w:t>Amangeldiyeva</w:t>
      </w:r>
      <w:proofErr w:type="spellEnd"/>
    </w:p>
    <w:p w14:paraId="6CF13D34" w14:textId="77777777" w:rsidR="00467438" w:rsidRDefault="00467438">
      <w:pPr>
        <w:spacing w:after="120"/>
        <w:jc w:val="both"/>
        <w:rPr>
          <w:b/>
          <w:sz w:val="20"/>
          <w:szCs w:val="20"/>
        </w:rPr>
      </w:pPr>
    </w:p>
    <w:sectPr w:rsidR="00467438">
      <w:pgSz w:w="11906" w:h="16838"/>
      <w:pgMar w:top="568"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65E1E"/>
    <w:multiLevelType w:val="hybridMultilevel"/>
    <w:tmpl w:val="EE6A1CB6"/>
    <w:lvl w:ilvl="0" w:tplc="EDA69F04">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05428B"/>
    <w:multiLevelType w:val="multilevel"/>
    <w:tmpl w:val="24DEC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33504"/>
    <w:multiLevelType w:val="multilevel"/>
    <w:tmpl w:val="0ED8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AE8741"/>
    <w:multiLevelType w:val="singleLevel"/>
    <w:tmpl w:val="5AAE8741"/>
    <w:lvl w:ilvl="0">
      <w:start w:val="1"/>
      <w:numFmt w:val="decimal"/>
      <w:suff w:val="space"/>
      <w:lvlText w:val="%1."/>
      <w:lvlJc w:val="left"/>
    </w:lvl>
  </w:abstractNum>
  <w:abstractNum w:abstractNumId="4" w15:restartNumberingAfterBreak="0">
    <w:nsid w:val="62826F33"/>
    <w:multiLevelType w:val="singleLevel"/>
    <w:tmpl w:val="62826F33"/>
    <w:lvl w:ilvl="0">
      <w:start w:val="1"/>
      <w:numFmt w:val="decimal"/>
      <w:pStyle w:val="1"/>
      <w:lvlText w:val="%1."/>
      <w:lvlJc w:val="left"/>
      <w:pPr>
        <w:tabs>
          <w:tab w:val="left" w:pos="643"/>
        </w:tabs>
        <w:ind w:left="643" w:hanging="360"/>
      </w:pPr>
    </w:lvl>
  </w:abstractNum>
  <w:abstractNum w:abstractNumId="5" w15:restartNumberingAfterBreak="0">
    <w:nsid w:val="7E444DE4"/>
    <w:multiLevelType w:val="multilevel"/>
    <w:tmpl w:val="B05AF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E31"/>
    <w:rsid w:val="00001D00"/>
    <w:rsid w:val="000105F6"/>
    <w:rsid w:val="000129A9"/>
    <w:rsid w:val="0001451F"/>
    <w:rsid w:val="00015063"/>
    <w:rsid w:val="0001583E"/>
    <w:rsid w:val="00021810"/>
    <w:rsid w:val="00031D42"/>
    <w:rsid w:val="00034636"/>
    <w:rsid w:val="000421DF"/>
    <w:rsid w:val="00050CE0"/>
    <w:rsid w:val="000544CE"/>
    <w:rsid w:val="0007555C"/>
    <w:rsid w:val="00080984"/>
    <w:rsid w:val="0008253B"/>
    <w:rsid w:val="00082C92"/>
    <w:rsid w:val="00086BFF"/>
    <w:rsid w:val="0008701A"/>
    <w:rsid w:val="00092693"/>
    <w:rsid w:val="000938AA"/>
    <w:rsid w:val="000A1B02"/>
    <w:rsid w:val="000A1D35"/>
    <w:rsid w:val="000B7E60"/>
    <w:rsid w:val="000C09B8"/>
    <w:rsid w:val="000C103D"/>
    <w:rsid w:val="000C29CE"/>
    <w:rsid w:val="000C3A77"/>
    <w:rsid w:val="000D33DE"/>
    <w:rsid w:val="000D54AE"/>
    <w:rsid w:val="000E11B4"/>
    <w:rsid w:val="000E3B00"/>
    <w:rsid w:val="000E71C8"/>
    <w:rsid w:val="000F05DD"/>
    <w:rsid w:val="00103F7A"/>
    <w:rsid w:val="00105DF1"/>
    <w:rsid w:val="00111BEA"/>
    <w:rsid w:val="00113406"/>
    <w:rsid w:val="0011433C"/>
    <w:rsid w:val="00127FBF"/>
    <w:rsid w:val="00135568"/>
    <w:rsid w:val="001406B6"/>
    <w:rsid w:val="00142454"/>
    <w:rsid w:val="0015102E"/>
    <w:rsid w:val="00161535"/>
    <w:rsid w:val="001640C9"/>
    <w:rsid w:val="00167294"/>
    <w:rsid w:val="00174F19"/>
    <w:rsid w:val="00186F30"/>
    <w:rsid w:val="001878D2"/>
    <w:rsid w:val="00187F90"/>
    <w:rsid w:val="00191560"/>
    <w:rsid w:val="00191C73"/>
    <w:rsid w:val="0019732C"/>
    <w:rsid w:val="001A0D70"/>
    <w:rsid w:val="001A4620"/>
    <w:rsid w:val="001A4B41"/>
    <w:rsid w:val="001A584F"/>
    <w:rsid w:val="001A6F0F"/>
    <w:rsid w:val="001C095F"/>
    <w:rsid w:val="001C2AA4"/>
    <w:rsid w:val="001D1F26"/>
    <w:rsid w:val="001D2D45"/>
    <w:rsid w:val="001D4997"/>
    <w:rsid w:val="001D51B9"/>
    <w:rsid w:val="001E0C5D"/>
    <w:rsid w:val="001E6DD2"/>
    <w:rsid w:val="00200278"/>
    <w:rsid w:val="00200490"/>
    <w:rsid w:val="00214A75"/>
    <w:rsid w:val="00222204"/>
    <w:rsid w:val="0022258E"/>
    <w:rsid w:val="00251C6F"/>
    <w:rsid w:val="00252D22"/>
    <w:rsid w:val="002565A8"/>
    <w:rsid w:val="00261901"/>
    <w:rsid w:val="002804D8"/>
    <w:rsid w:val="00280A3D"/>
    <w:rsid w:val="00286D6F"/>
    <w:rsid w:val="00293058"/>
    <w:rsid w:val="002A021D"/>
    <w:rsid w:val="002A28E8"/>
    <w:rsid w:val="002A32CF"/>
    <w:rsid w:val="002B07EE"/>
    <w:rsid w:val="002B4684"/>
    <w:rsid w:val="002C0A27"/>
    <w:rsid w:val="002C1D33"/>
    <w:rsid w:val="002D0097"/>
    <w:rsid w:val="002D1524"/>
    <w:rsid w:val="002D6D89"/>
    <w:rsid w:val="002E2860"/>
    <w:rsid w:val="002E2F71"/>
    <w:rsid w:val="002E6297"/>
    <w:rsid w:val="002F1A09"/>
    <w:rsid w:val="002F77F3"/>
    <w:rsid w:val="00304636"/>
    <w:rsid w:val="00305D50"/>
    <w:rsid w:val="0030728E"/>
    <w:rsid w:val="00320348"/>
    <w:rsid w:val="00320E50"/>
    <w:rsid w:val="00321B33"/>
    <w:rsid w:val="00323280"/>
    <w:rsid w:val="003237DC"/>
    <w:rsid w:val="00323908"/>
    <w:rsid w:val="00333E01"/>
    <w:rsid w:val="00341DC9"/>
    <w:rsid w:val="003432F5"/>
    <w:rsid w:val="0035008D"/>
    <w:rsid w:val="00351C9A"/>
    <w:rsid w:val="00361EE0"/>
    <w:rsid w:val="00364736"/>
    <w:rsid w:val="00364B40"/>
    <w:rsid w:val="00365A38"/>
    <w:rsid w:val="003762AA"/>
    <w:rsid w:val="00377B71"/>
    <w:rsid w:val="00382030"/>
    <w:rsid w:val="0038302B"/>
    <w:rsid w:val="00385B58"/>
    <w:rsid w:val="00386F85"/>
    <w:rsid w:val="0039704D"/>
    <w:rsid w:val="003971B4"/>
    <w:rsid w:val="003A4E0C"/>
    <w:rsid w:val="003B37DF"/>
    <w:rsid w:val="003B57C0"/>
    <w:rsid w:val="003B6580"/>
    <w:rsid w:val="003C095F"/>
    <w:rsid w:val="003D2070"/>
    <w:rsid w:val="003E6E0D"/>
    <w:rsid w:val="003F2C79"/>
    <w:rsid w:val="003F7EA4"/>
    <w:rsid w:val="00401A75"/>
    <w:rsid w:val="00403FE4"/>
    <w:rsid w:val="00407FD0"/>
    <w:rsid w:val="00411851"/>
    <w:rsid w:val="004131B5"/>
    <w:rsid w:val="00413419"/>
    <w:rsid w:val="0041598C"/>
    <w:rsid w:val="004245EB"/>
    <w:rsid w:val="00424AF9"/>
    <w:rsid w:val="004316F5"/>
    <w:rsid w:val="00434B98"/>
    <w:rsid w:val="004409B5"/>
    <w:rsid w:val="00446570"/>
    <w:rsid w:val="00447EFD"/>
    <w:rsid w:val="00466A61"/>
    <w:rsid w:val="00467438"/>
    <w:rsid w:val="00467904"/>
    <w:rsid w:val="004768BB"/>
    <w:rsid w:val="004777C9"/>
    <w:rsid w:val="0047794B"/>
    <w:rsid w:val="004807B2"/>
    <w:rsid w:val="004A52AB"/>
    <w:rsid w:val="004A5402"/>
    <w:rsid w:val="004B5D2B"/>
    <w:rsid w:val="004C6A23"/>
    <w:rsid w:val="004D7769"/>
    <w:rsid w:val="00500EBD"/>
    <w:rsid w:val="005167EE"/>
    <w:rsid w:val="00535AF2"/>
    <w:rsid w:val="005364C5"/>
    <w:rsid w:val="00541D7F"/>
    <w:rsid w:val="00545C2B"/>
    <w:rsid w:val="00560CFC"/>
    <w:rsid w:val="00572922"/>
    <w:rsid w:val="00574F35"/>
    <w:rsid w:val="005757E4"/>
    <w:rsid w:val="00585CC3"/>
    <w:rsid w:val="00594DE6"/>
    <w:rsid w:val="005A2291"/>
    <w:rsid w:val="005A46A3"/>
    <w:rsid w:val="005B55A7"/>
    <w:rsid w:val="005C4E45"/>
    <w:rsid w:val="005C6CFE"/>
    <w:rsid w:val="005D1753"/>
    <w:rsid w:val="005E2FF8"/>
    <w:rsid w:val="005E6420"/>
    <w:rsid w:val="005E6917"/>
    <w:rsid w:val="005E7456"/>
    <w:rsid w:val="005F2BF5"/>
    <w:rsid w:val="005F5C3E"/>
    <w:rsid w:val="005F642B"/>
    <w:rsid w:val="006007A1"/>
    <w:rsid w:val="00602033"/>
    <w:rsid w:val="00607816"/>
    <w:rsid w:val="00616323"/>
    <w:rsid w:val="00621367"/>
    <w:rsid w:val="006271E8"/>
    <w:rsid w:val="00631CD5"/>
    <w:rsid w:val="00641D1B"/>
    <w:rsid w:val="006422ED"/>
    <w:rsid w:val="006442C1"/>
    <w:rsid w:val="00647813"/>
    <w:rsid w:val="0065005D"/>
    <w:rsid w:val="0065256E"/>
    <w:rsid w:val="006529C0"/>
    <w:rsid w:val="0066234C"/>
    <w:rsid w:val="0067315C"/>
    <w:rsid w:val="00683BD1"/>
    <w:rsid w:val="00691929"/>
    <w:rsid w:val="00694069"/>
    <w:rsid w:val="0069629C"/>
    <w:rsid w:val="006B7F44"/>
    <w:rsid w:val="006D3470"/>
    <w:rsid w:val="006D6102"/>
    <w:rsid w:val="006E50B0"/>
    <w:rsid w:val="006F1438"/>
    <w:rsid w:val="006F2B92"/>
    <w:rsid w:val="006F68C4"/>
    <w:rsid w:val="00702BF9"/>
    <w:rsid w:val="00703E48"/>
    <w:rsid w:val="00720BDB"/>
    <w:rsid w:val="00720F68"/>
    <w:rsid w:val="00722655"/>
    <w:rsid w:val="00741693"/>
    <w:rsid w:val="00745F59"/>
    <w:rsid w:val="00750D6B"/>
    <w:rsid w:val="00756508"/>
    <w:rsid w:val="00760C28"/>
    <w:rsid w:val="00760D64"/>
    <w:rsid w:val="007619D0"/>
    <w:rsid w:val="00770C21"/>
    <w:rsid w:val="00772CA5"/>
    <w:rsid w:val="007745BA"/>
    <w:rsid w:val="00775307"/>
    <w:rsid w:val="00777A00"/>
    <w:rsid w:val="00781987"/>
    <w:rsid w:val="0078731A"/>
    <w:rsid w:val="00796885"/>
    <w:rsid w:val="007A26C4"/>
    <w:rsid w:val="007A324A"/>
    <w:rsid w:val="007A63C2"/>
    <w:rsid w:val="007B1D86"/>
    <w:rsid w:val="007B7CC8"/>
    <w:rsid w:val="007C17C7"/>
    <w:rsid w:val="007D2CD4"/>
    <w:rsid w:val="007E2E2D"/>
    <w:rsid w:val="007E67FB"/>
    <w:rsid w:val="007E78D3"/>
    <w:rsid w:val="007F1CAB"/>
    <w:rsid w:val="00803978"/>
    <w:rsid w:val="00805B46"/>
    <w:rsid w:val="0081360F"/>
    <w:rsid w:val="00830E8B"/>
    <w:rsid w:val="0083535A"/>
    <w:rsid w:val="00836B1F"/>
    <w:rsid w:val="00837614"/>
    <w:rsid w:val="0084006E"/>
    <w:rsid w:val="008404CF"/>
    <w:rsid w:val="0085187F"/>
    <w:rsid w:val="008531D5"/>
    <w:rsid w:val="00857348"/>
    <w:rsid w:val="00863972"/>
    <w:rsid w:val="008762F1"/>
    <w:rsid w:val="00887042"/>
    <w:rsid w:val="008A1583"/>
    <w:rsid w:val="008B51FD"/>
    <w:rsid w:val="008B5D04"/>
    <w:rsid w:val="008C0C62"/>
    <w:rsid w:val="008C7B63"/>
    <w:rsid w:val="008D1400"/>
    <w:rsid w:val="008E1078"/>
    <w:rsid w:val="008E36C2"/>
    <w:rsid w:val="008E5D60"/>
    <w:rsid w:val="008E76D7"/>
    <w:rsid w:val="0091415B"/>
    <w:rsid w:val="009239EF"/>
    <w:rsid w:val="00923E03"/>
    <w:rsid w:val="0092481B"/>
    <w:rsid w:val="00927E71"/>
    <w:rsid w:val="009315D6"/>
    <w:rsid w:val="00935140"/>
    <w:rsid w:val="00937695"/>
    <w:rsid w:val="0094206E"/>
    <w:rsid w:val="00946380"/>
    <w:rsid w:val="0095142D"/>
    <w:rsid w:val="00966D41"/>
    <w:rsid w:val="00983F3B"/>
    <w:rsid w:val="00985FF5"/>
    <w:rsid w:val="0099766F"/>
    <w:rsid w:val="009A4140"/>
    <w:rsid w:val="009B64AB"/>
    <w:rsid w:val="009D6236"/>
    <w:rsid w:val="009E2A95"/>
    <w:rsid w:val="009E6CA5"/>
    <w:rsid w:val="00A00035"/>
    <w:rsid w:val="00A01CBD"/>
    <w:rsid w:val="00A11EF8"/>
    <w:rsid w:val="00A12746"/>
    <w:rsid w:val="00A13D31"/>
    <w:rsid w:val="00A22EAB"/>
    <w:rsid w:val="00A306BA"/>
    <w:rsid w:val="00A32D42"/>
    <w:rsid w:val="00A40781"/>
    <w:rsid w:val="00A428A4"/>
    <w:rsid w:val="00A46B07"/>
    <w:rsid w:val="00A53F4C"/>
    <w:rsid w:val="00A543DF"/>
    <w:rsid w:val="00A5650E"/>
    <w:rsid w:val="00A60E9C"/>
    <w:rsid w:val="00A72D3C"/>
    <w:rsid w:val="00A7783A"/>
    <w:rsid w:val="00A90903"/>
    <w:rsid w:val="00AB384B"/>
    <w:rsid w:val="00AC0B9C"/>
    <w:rsid w:val="00AC38B3"/>
    <w:rsid w:val="00AD44C1"/>
    <w:rsid w:val="00AE1739"/>
    <w:rsid w:val="00AE53CE"/>
    <w:rsid w:val="00AF3954"/>
    <w:rsid w:val="00AF5A88"/>
    <w:rsid w:val="00AF719E"/>
    <w:rsid w:val="00B025A4"/>
    <w:rsid w:val="00B04479"/>
    <w:rsid w:val="00B123D3"/>
    <w:rsid w:val="00B24C9A"/>
    <w:rsid w:val="00B24CB9"/>
    <w:rsid w:val="00B47334"/>
    <w:rsid w:val="00B50002"/>
    <w:rsid w:val="00B56AEB"/>
    <w:rsid w:val="00B743B0"/>
    <w:rsid w:val="00B77582"/>
    <w:rsid w:val="00B82484"/>
    <w:rsid w:val="00B841EA"/>
    <w:rsid w:val="00B9044D"/>
    <w:rsid w:val="00B9387C"/>
    <w:rsid w:val="00BA7929"/>
    <w:rsid w:val="00BB32DC"/>
    <w:rsid w:val="00BB7262"/>
    <w:rsid w:val="00BD09CB"/>
    <w:rsid w:val="00BD3CA7"/>
    <w:rsid w:val="00BD419B"/>
    <w:rsid w:val="00BD56C4"/>
    <w:rsid w:val="00BE0283"/>
    <w:rsid w:val="00BE3876"/>
    <w:rsid w:val="00BF0086"/>
    <w:rsid w:val="00BF19AF"/>
    <w:rsid w:val="00BF70C6"/>
    <w:rsid w:val="00C17B31"/>
    <w:rsid w:val="00C25A47"/>
    <w:rsid w:val="00C27E38"/>
    <w:rsid w:val="00C31BA8"/>
    <w:rsid w:val="00C37CFC"/>
    <w:rsid w:val="00C41C08"/>
    <w:rsid w:val="00C46CAD"/>
    <w:rsid w:val="00C5142E"/>
    <w:rsid w:val="00C66274"/>
    <w:rsid w:val="00C703B1"/>
    <w:rsid w:val="00C7204A"/>
    <w:rsid w:val="00C74A4A"/>
    <w:rsid w:val="00C77C3A"/>
    <w:rsid w:val="00C82A3A"/>
    <w:rsid w:val="00C86AA1"/>
    <w:rsid w:val="00C86BA1"/>
    <w:rsid w:val="00CA458D"/>
    <w:rsid w:val="00CB6A03"/>
    <w:rsid w:val="00CB6BFD"/>
    <w:rsid w:val="00CC14F6"/>
    <w:rsid w:val="00CC465A"/>
    <w:rsid w:val="00CC54D9"/>
    <w:rsid w:val="00CC59D8"/>
    <w:rsid w:val="00CE593D"/>
    <w:rsid w:val="00CE7950"/>
    <w:rsid w:val="00CF0975"/>
    <w:rsid w:val="00CF26E9"/>
    <w:rsid w:val="00CF2B43"/>
    <w:rsid w:val="00CF465C"/>
    <w:rsid w:val="00CF7F96"/>
    <w:rsid w:val="00D00E43"/>
    <w:rsid w:val="00D03152"/>
    <w:rsid w:val="00D2188E"/>
    <w:rsid w:val="00D22293"/>
    <w:rsid w:val="00D224EA"/>
    <w:rsid w:val="00D22BA7"/>
    <w:rsid w:val="00D2317D"/>
    <w:rsid w:val="00D25E22"/>
    <w:rsid w:val="00D26BA0"/>
    <w:rsid w:val="00D36DBD"/>
    <w:rsid w:val="00D41347"/>
    <w:rsid w:val="00D4478E"/>
    <w:rsid w:val="00D46D59"/>
    <w:rsid w:val="00D54747"/>
    <w:rsid w:val="00D60A11"/>
    <w:rsid w:val="00D64E86"/>
    <w:rsid w:val="00D67764"/>
    <w:rsid w:val="00D71557"/>
    <w:rsid w:val="00D73FF7"/>
    <w:rsid w:val="00D85871"/>
    <w:rsid w:val="00D875D4"/>
    <w:rsid w:val="00D93C25"/>
    <w:rsid w:val="00D97ABF"/>
    <w:rsid w:val="00DA0B89"/>
    <w:rsid w:val="00DA4B51"/>
    <w:rsid w:val="00DA7A2B"/>
    <w:rsid w:val="00DB2C6B"/>
    <w:rsid w:val="00DC25E0"/>
    <w:rsid w:val="00DC3739"/>
    <w:rsid w:val="00DC45D1"/>
    <w:rsid w:val="00DE1471"/>
    <w:rsid w:val="00DE52C7"/>
    <w:rsid w:val="00E17B49"/>
    <w:rsid w:val="00E33A17"/>
    <w:rsid w:val="00E44FDD"/>
    <w:rsid w:val="00E6587F"/>
    <w:rsid w:val="00E74ABC"/>
    <w:rsid w:val="00E7517F"/>
    <w:rsid w:val="00E953DE"/>
    <w:rsid w:val="00E9615B"/>
    <w:rsid w:val="00E96B1A"/>
    <w:rsid w:val="00EA42EB"/>
    <w:rsid w:val="00EA56F3"/>
    <w:rsid w:val="00EA7546"/>
    <w:rsid w:val="00EA77C3"/>
    <w:rsid w:val="00EB21A9"/>
    <w:rsid w:val="00EB3616"/>
    <w:rsid w:val="00EB5722"/>
    <w:rsid w:val="00EB7374"/>
    <w:rsid w:val="00EB79CC"/>
    <w:rsid w:val="00EC3CF4"/>
    <w:rsid w:val="00EC4D89"/>
    <w:rsid w:val="00ED0B08"/>
    <w:rsid w:val="00ED225E"/>
    <w:rsid w:val="00ED4922"/>
    <w:rsid w:val="00EE3316"/>
    <w:rsid w:val="00EF2040"/>
    <w:rsid w:val="00EF3878"/>
    <w:rsid w:val="00EF5665"/>
    <w:rsid w:val="00F0692F"/>
    <w:rsid w:val="00F10360"/>
    <w:rsid w:val="00F177EA"/>
    <w:rsid w:val="00F22DA7"/>
    <w:rsid w:val="00F244E4"/>
    <w:rsid w:val="00F30231"/>
    <w:rsid w:val="00F3540B"/>
    <w:rsid w:val="00F438D6"/>
    <w:rsid w:val="00F520FA"/>
    <w:rsid w:val="00F550A0"/>
    <w:rsid w:val="00F56189"/>
    <w:rsid w:val="00F60356"/>
    <w:rsid w:val="00F920A0"/>
    <w:rsid w:val="00FA3EE8"/>
    <w:rsid w:val="00FA5782"/>
    <w:rsid w:val="00FA73F3"/>
    <w:rsid w:val="00FB09ED"/>
    <w:rsid w:val="00FB3602"/>
    <w:rsid w:val="00FB3DA9"/>
    <w:rsid w:val="00FD2D31"/>
    <w:rsid w:val="00FD34D0"/>
    <w:rsid w:val="00FD7BD1"/>
    <w:rsid w:val="00FE1D99"/>
    <w:rsid w:val="00FE25B1"/>
    <w:rsid w:val="00FE3AA2"/>
    <w:rsid w:val="00FF15D3"/>
    <w:rsid w:val="02CC38E1"/>
    <w:rsid w:val="1C315A11"/>
    <w:rsid w:val="20F62E07"/>
    <w:rsid w:val="219B7904"/>
    <w:rsid w:val="27FA49A5"/>
    <w:rsid w:val="459F11FF"/>
    <w:rsid w:val="5AA01CAA"/>
    <w:rsid w:val="62751A14"/>
    <w:rsid w:val="63A46EF2"/>
    <w:rsid w:val="739A62CF"/>
    <w:rsid w:val="7774020C"/>
    <w:rsid w:val="79066FD6"/>
    <w:rsid w:val="7D08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E6BB9"/>
  <w15:docId w15:val="{9CDDDAE0-B60B-4C66-AA70-682A3D2B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aa-ET" w:eastAsia="aa-E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en-US"/>
    </w:rPr>
  </w:style>
  <w:style w:type="paragraph" w:styleId="10">
    <w:name w:val="heading 1"/>
    <w:basedOn w:val="a"/>
    <w:next w:val="a"/>
    <w:qFormat/>
    <w:pPr>
      <w:keepNext/>
      <w:keepLines/>
      <w:spacing w:before="480" w:after="120"/>
      <w:outlineLvl w:val="0"/>
    </w:pPr>
    <w:rPr>
      <w:b/>
      <w:sz w:val="48"/>
      <w:szCs w:val="48"/>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qFormat/>
    <w:pPr>
      <w:keepNext/>
      <w:keepLines/>
      <w:spacing w:before="280" w:after="80"/>
      <w:outlineLvl w:val="2"/>
    </w:pPr>
    <w:rPr>
      <w:b/>
      <w:sz w:val="28"/>
      <w:szCs w:val="28"/>
    </w:rPr>
  </w:style>
  <w:style w:type="paragraph" w:styleId="4">
    <w:name w:val="heading 4"/>
    <w:basedOn w:val="a"/>
    <w:next w:val="a"/>
    <w:qFormat/>
    <w:pPr>
      <w:keepNext/>
      <w:keepLines/>
      <w:spacing w:before="240" w:after="40"/>
      <w:outlineLvl w:val="3"/>
    </w:pPr>
    <w:rPr>
      <w:b/>
    </w:rPr>
  </w:style>
  <w:style w:type="paragraph" w:styleId="5">
    <w:name w:val="heading 5"/>
    <w:basedOn w:val="a"/>
    <w:next w:val="a"/>
    <w:qFormat/>
    <w:pPr>
      <w:keepNext/>
      <w:keepLines/>
      <w:spacing w:before="220" w:after="40"/>
      <w:outlineLvl w:val="4"/>
    </w:pPr>
    <w:rPr>
      <w:b/>
      <w:sz w:val="22"/>
      <w:szCs w:val="22"/>
    </w:rPr>
  </w:style>
  <w:style w:type="paragraph" w:styleId="6">
    <w:name w:val="heading 6"/>
    <w:basedOn w:val="a"/>
    <w:next w:val="a"/>
    <w:qFormat/>
    <w:pPr>
      <w:keepNext/>
      <w:keepLines/>
      <w:spacing w:before="200" w:after="40"/>
      <w:outlineLvl w:val="5"/>
    </w:pPr>
    <w:rPr>
      <w:b/>
      <w:sz w:val="20"/>
      <w:szCs w:val="20"/>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Emphasis"/>
    <w:uiPriority w:val="20"/>
    <w:qFormat/>
    <w:rPr>
      <w:rFonts w:cs="Times New Roman"/>
      <w:i/>
      <w:iCs/>
    </w:rPr>
  </w:style>
  <w:style w:type="character" w:styleId="a5">
    <w:name w:val="Hyperlink"/>
    <w:basedOn w:val="a0"/>
    <w:qFormat/>
    <w:rPr>
      <w:rFonts w:cs="Times New Roman"/>
      <w:color w:val="auto"/>
      <w:u w:val="none"/>
    </w:rPr>
  </w:style>
  <w:style w:type="character" w:styleId="a6">
    <w:name w:val="Strong"/>
    <w:basedOn w:val="a0"/>
    <w:uiPriority w:val="22"/>
    <w:qFormat/>
    <w:rPr>
      <w:b/>
      <w:bCs/>
    </w:rPr>
  </w:style>
  <w:style w:type="paragraph" w:styleId="a7">
    <w:name w:val="Balloon Text"/>
    <w:basedOn w:val="a"/>
    <w:link w:val="a8"/>
    <w:uiPriority w:val="99"/>
    <w:semiHidden/>
    <w:unhideWhenUsed/>
    <w:qFormat/>
    <w:rPr>
      <w:rFonts w:ascii="Segoe UI" w:hAnsi="Segoe UI" w:cs="Segoe UI"/>
      <w:sz w:val="18"/>
      <w:szCs w:val="18"/>
    </w:rPr>
  </w:style>
  <w:style w:type="paragraph" w:styleId="a9">
    <w:name w:val="header"/>
    <w:basedOn w:val="a"/>
    <w:link w:val="aa"/>
    <w:uiPriority w:val="99"/>
    <w:unhideWhenUsed/>
    <w:qFormat/>
    <w:pPr>
      <w:tabs>
        <w:tab w:val="center" w:pos="4677"/>
        <w:tab w:val="right" w:pos="9355"/>
      </w:tabs>
    </w:pPr>
  </w:style>
  <w:style w:type="paragraph" w:styleId="ab">
    <w:name w:val="Body Text"/>
    <w:basedOn w:val="a"/>
    <w:link w:val="ac"/>
    <w:uiPriority w:val="99"/>
    <w:unhideWhenUsed/>
    <w:qFormat/>
    <w:pPr>
      <w:spacing w:after="120"/>
    </w:pPr>
  </w:style>
  <w:style w:type="paragraph" w:styleId="ad">
    <w:name w:val="Body Text Indent"/>
    <w:basedOn w:val="a"/>
    <w:link w:val="ae"/>
    <w:uiPriority w:val="99"/>
    <w:semiHidden/>
    <w:unhideWhenUsed/>
    <w:qFormat/>
    <w:pPr>
      <w:spacing w:after="120"/>
      <w:ind w:left="283"/>
    </w:pPr>
  </w:style>
  <w:style w:type="paragraph" w:styleId="af">
    <w:name w:val="Title"/>
    <w:basedOn w:val="a"/>
    <w:next w:val="a"/>
    <w:link w:val="af0"/>
    <w:qFormat/>
    <w:pPr>
      <w:keepNext/>
      <w:keepLines/>
      <w:spacing w:before="480" w:after="120"/>
    </w:pPr>
    <w:rPr>
      <w:b/>
      <w:sz w:val="72"/>
      <w:szCs w:val="72"/>
    </w:rPr>
  </w:style>
  <w:style w:type="paragraph" w:styleId="af1">
    <w:name w:val="footer"/>
    <w:basedOn w:val="a"/>
    <w:link w:val="af2"/>
    <w:uiPriority w:val="99"/>
    <w:unhideWhenUsed/>
    <w:qFormat/>
    <w:pPr>
      <w:tabs>
        <w:tab w:val="center" w:pos="4677"/>
        <w:tab w:val="right" w:pos="9355"/>
      </w:tabs>
    </w:pPr>
  </w:style>
  <w:style w:type="paragraph" w:styleId="af3">
    <w:name w:val="Normal (Web)"/>
    <w:aliases w:val="Обычный (Web)"/>
    <w:uiPriority w:val="99"/>
    <w:qFormat/>
    <w:pPr>
      <w:spacing w:beforeAutospacing="1" w:afterAutospacing="1"/>
    </w:pPr>
    <w:rPr>
      <w:rFonts w:eastAsia="SimSun"/>
      <w:sz w:val="24"/>
      <w:szCs w:val="24"/>
      <w:lang w:val="en-US" w:eastAsia="zh-CN"/>
    </w:rPr>
  </w:style>
  <w:style w:type="paragraph" w:styleId="af4">
    <w:name w:val="Subtitle"/>
    <w:basedOn w:val="a"/>
    <w:next w:val="a"/>
    <w:qFormat/>
    <w:pPr>
      <w:keepNext/>
      <w:keepLines/>
      <w:spacing w:before="360" w:after="80"/>
    </w:pPr>
    <w:rPr>
      <w:rFonts w:ascii="Georgia" w:eastAsia="Georgia" w:hAnsi="Georgia" w:cs="Georgia"/>
      <w:i/>
      <w:color w:val="666666"/>
      <w:sz w:val="48"/>
      <w:szCs w:val="48"/>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b/>
      <w:sz w:val="36"/>
      <w:szCs w:val="36"/>
    </w:rPr>
  </w:style>
  <w:style w:type="character" w:customStyle="1" w:styleId="70">
    <w:name w:val="Заголовок 7 Знак"/>
    <w:basedOn w:val="a0"/>
    <w:link w:val="7"/>
    <w:uiPriority w:val="9"/>
    <w:semiHidden/>
    <w:qFormat/>
    <w:rPr>
      <w:rFonts w:asciiTheme="majorHAnsi" w:eastAsiaTheme="majorEastAsia" w:hAnsiTheme="majorHAnsi" w:cstheme="majorBidi"/>
      <w:i/>
      <w:iCs/>
      <w:color w:val="404040" w:themeColor="text1" w:themeTint="BF"/>
    </w:rPr>
  </w:style>
  <w:style w:type="table" w:customStyle="1" w:styleId="TableNormal">
    <w:name w:val="Table Normal"/>
    <w:qFormat/>
    <w:tblPr>
      <w:tblCellMar>
        <w:top w:w="0" w:type="dxa"/>
        <w:left w:w="0" w:type="dxa"/>
        <w:bottom w:w="0" w:type="dxa"/>
        <w:right w:w="0" w:type="dxa"/>
      </w:tblCellMar>
    </w:tblPr>
  </w:style>
  <w:style w:type="character" w:customStyle="1" w:styleId="af0">
    <w:name w:val="Название Знак"/>
    <w:basedOn w:val="a0"/>
    <w:link w:val="af"/>
    <w:qFormat/>
    <w:rPr>
      <w:b/>
      <w:sz w:val="72"/>
      <w:szCs w:val="72"/>
    </w:rPr>
  </w:style>
  <w:style w:type="table" w:customStyle="1" w:styleId="17">
    <w:name w:val="17"/>
    <w:basedOn w:val="TableNormal"/>
    <w:qFormat/>
    <w:tblPr>
      <w:tblCellMar>
        <w:left w:w="115" w:type="dxa"/>
        <w:right w:w="115" w:type="dxa"/>
      </w:tblCellMar>
    </w:tblPr>
  </w:style>
  <w:style w:type="table" w:customStyle="1" w:styleId="16">
    <w:name w:val="16"/>
    <w:basedOn w:val="TableNormal"/>
    <w:qFormat/>
    <w:tblPr>
      <w:tblCellMar>
        <w:left w:w="115" w:type="dxa"/>
        <w:right w:w="115" w:type="dxa"/>
      </w:tblCellMar>
    </w:tblPr>
  </w:style>
  <w:style w:type="table" w:customStyle="1" w:styleId="15">
    <w:name w:val="15"/>
    <w:basedOn w:val="TableNormal"/>
    <w:qFormat/>
    <w:tblPr>
      <w:tblCellMar>
        <w:left w:w="115" w:type="dxa"/>
        <w:right w:w="115" w:type="dxa"/>
      </w:tblCellMar>
    </w:tblPr>
  </w:style>
  <w:style w:type="table" w:customStyle="1" w:styleId="14">
    <w:name w:val="14"/>
    <w:basedOn w:val="TableNormal"/>
    <w:qFormat/>
    <w:tblPr>
      <w:tblCellMar>
        <w:left w:w="115" w:type="dxa"/>
        <w:right w:w="115" w:type="dxa"/>
      </w:tblCellMar>
    </w:tblPr>
  </w:style>
  <w:style w:type="table" w:customStyle="1" w:styleId="13">
    <w:name w:val="13"/>
    <w:basedOn w:val="TableNormal"/>
    <w:qFormat/>
    <w:tblPr>
      <w:tblCellMar>
        <w:left w:w="115" w:type="dxa"/>
        <w:right w:w="115" w:type="dxa"/>
      </w:tblCellMar>
    </w:tblPr>
  </w:style>
  <w:style w:type="table" w:customStyle="1" w:styleId="12">
    <w:name w:val="12"/>
    <w:basedOn w:val="TableNormal"/>
    <w:qFormat/>
    <w:tblPr>
      <w:tblCellMar>
        <w:left w:w="108" w:type="dxa"/>
        <w:right w:w="108" w:type="dxa"/>
      </w:tblCellMar>
    </w:tblPr>
  </w:style>
  <w:style w:type="table" w:customStyle="1" w:styleId="11">
    <w:name w:val="11"/>
    <w:basedOn w:val="TableNormal"/>
    <w:qFormat/>
    <w:tblPr>
      <w:tblCellMar>
        <w:left w:w="115" w:type="dxa"/>
        <w:right w:w="115" w:type="dxa"/>
      </w:tblCellMar>
    </w:tblPr>
  </w:style>
  <w:style w:type="table" w:customStyle="1" w:styleId="100">
    <w:name w:val="10"/>
    <w:basedOn w:val="TableNormal"/>
    <w:qFormat/>
    <w:tblPr>
      <w:tblCellMar>
        <w:left w:w="115" w:type="dxa"/>
        <w:right w:w="115" w:type="dxa"/>
      </w:tblCellMar>
    </w:tblPr>
  </w:style>
  <w:style w:type="table" w:customStyle="1" w:styleId="9">
    <w:name w:val="9"/>
    <w:basedOn w:val="TableNormal"/>
    <w:qFormat/>
    <w:tblPr>
      <w:tblCellMar>
        <w:left w:w="115" w:type="dxa"/>
        <w:right w:w="115" w:type="dxa"/>
      </w:tblCellMar>
    </w:tblPr>
  </w:style>
  <w:style w:type="table" w:customStyle="1" w:styleId="8">
    <w:name w:val="8"/>
    <w:basedOn w:val="TableNormal"/>
    <w:qFormat/>
    <w:tblPr>
      <w:tblCellMar>
        <w:left w:w="115" w:type="dxa"/>
        <w:right w:w="115" w:type="dxa"/>
      </w:tblCellMar>
    </w:tblPr>
  </w:style>
  <w:style w:type="table" w:customStyle="1" w:styleId="71">
    <w:name w:val="7"/>
    <w:basedOn w:val="TableNormal"/>
    <w:qFormat/>
    <w:tblPr>
      <w:tblCellMar>
        <w:left w:w="115" w:type="dxa"/>
        <w:right w:w="115" w:type="dxa"/>
      </w:tblCellMar>
    </w:tblPr>
  </w:style>
  <w:style w:type="table" w:customStyle="1" w:styleId="60">
    <w:name w:val="6"/>
    <w:basedOn w:val="TableNormal"/>
    <w:qFormat/>
    <w:tblPr>
      <w:tblCellMar>
        <w:left w:w="115" w:type="dxa"/>
        <w:right w:w="115" w:type="dxa"/>
      </w:tblCellMar>
    </w:tblPr>
  </w:style>
  <w:style w:type="table" w:customStyle="1" w:styleId="50">
    <w:name w:val="5"/>
    <w:basedOn w:val="TableNormal"/>
    <w:qFormat/>
    <w:tblPr>
      <w:tblCellMar>
        <w:left w:w="115" w:type="dxa"/>
        <w:right w:w="115" w:type="dxa"/>
      </w:tblCellMar>
    </w:tblPr>
  </w:style>
  <w:style w:type="table" w:customStyle="1" w:styleId="40">
    <w:name w:val="4"/>
    <w:basedOn w:val="TableNormal"/>
    <w:qFormat/>
    <w:tblPr>
      <w:tblCellMar>
        <w:left w:w="115" w:type="dxa"/>
        <w:right w:w="115" w:type="dxa"/>
      </w:tblCellMar>
    </w:tblPr>
  </w:style>
  <w:style w:type="table" w:customStyle="1" w:styleId="30">
    <w:name w:val="3"/>
    <w:basedOn w:val="TableNormal"/>
    <w:qFormat/>
    <w:tblPr>
      <w:tblCellMar>
        <w:left w:w="115" w:type="dxa"/>
        <w:right w:w="115" w:type="dxa"/>
      </w:tblCellMar>
    </w:tblPr>
  </w:style>
  <w:style w:type="table" w:customStyle="1" w:styleId="21">
    <w:name w:val="2"/>
    <w:basedOn w:val="TableNormal"/>
    <w:qFormat/>
    <w:tblPr>
      <w:tblCellMar>
        <w:left w:w="115" w:type="dxa"/>
        <w:right w:w="115" w:type="dxa"/>
      </w:tblCellMar>
    </w:tblPr>
  </w:style>
  <w:style w:type="table" w:customStyle="1" w:styleId="18">
    <w:name w:val="1"/>
    <w:basedOn w:val="TableNormal"/>
    <w:qFormat/>
    <w:tblPr>
      <w:tblCellMar>
        <w:left w:w="115" w:type="dxa"/>
        <w:right w:w="115" w:type="dxa"/>
      </w:tblCellMar>
    </w:tblPr>
  </w:style>
  <w:style w:type="character" w:customStyle="1" w:styleId="a8">
    <w:name w:val="Текст выноски Знак"/>
    <w:basedOn w:val="a0"/>
    <w:link w:val="a7"/>
    <w:uiPriority w:val="99"/>
    <w:semiHidden/>
    <w:qFormat/>
    <w:rPr>
      <w:rFonts w:ascii="Segoe UI" w:hAnsi="Segoe UI" w:cs="Segoe UI"/>
      <w:sz w:val="18"/>
      <w:szCs w:val="18"/>
    </w:rPr>
  </w:style>
  <w:style w:type="character" w:customStyle="1" w:styleId="aa">
    <w:name w:val="Верхний колонтитул Знак"/>
    <w:basedOn w:val="a0"/>
    <w:link w:val="a9"/>
    <w:uiPriority w:val="99"/>
    <w:qFormat/>
  </w:style>
  <w:style w:type="character" w:customStyle="1" w:styleId="af2">
    <w:name w:val="Нижний колонтитул Знак"/>
    <w:basedOn w:val="a0"/>
    <w:link w:val="af1"/>
    <w:uiPriority w:val="99"/>
    <w:qFormat/>
  </w:style>
  <w:style w:type="paragraph" w:styleId="af6">
    <w:name w:val="List Paragraph"/>
    <w:basedOn w:val="a"/>
    <w:link w:val="af7"/>
    <w:uiPriority w:val="34"/>
    <w:qFormat/>
    <w:pPr>
      <w:ind w:left="720"/>
      <w:contextualSpacing/>
    </w:pPr>
  </w:style>
  <w:style w:type="character" w:customStyle="1" w:styleId="af7">
    <w:name w:val="Абзац списка Знак"/>
    <w:link w:val="af6"/>
    <w:uiPriority w:val="34"/>
    <w:qFormat/>
    <w:locked/>
  </w:style>
  <w:style w:type="paragraph" w:customStyle="1" w:styleId="19">
    <w:name w:val="Обычный1"/>
    <w:qFormat/>
    <w:pPr>
      <w:suppressAutoHyphens/>
    </w:pPr>
    <w:rPr>
      <w:rFonts w:eastAsia="Arial"/>
      <w:lang w:val="ru-RU" w:eastAsia="ar-SA"/>
    </w:rPr>
  </w:style>
  <w:style w:type="character" w:customStyle="1" w:styleId="ae">
    <w:name w:val="Основной текст с отступом Знак"/>
    <w:basedOn w:val="a0"/>
    <w:link w:val="ad"/>
    <w:uiPriority w:val="99"/>
    <w:semiHidden/>
    <w:qFormat/>
  </w:style>
  <w:style w:type="character" w:customStyle="1" w:styleId="HTML0">
    <w:name w:val="Стандартный HTML Знак"/>
    <w:basedOn w:val="a0"/>
    <w:link w:val="HTML"/>
    <w:uiPriority w:val="99"/>
    <w:qFormat/>
    <w:rPr>
      <w:rFonts w:ascii="Courier New" w:hAnsi="Courier New" w:cs="Courier New"/>
      <w:sz w:val="20"/>
      <w:szCs w:val="20"/>
      <w:lang w:eastAsia="ru-RU"/>
    </w:rPr>
  </w:style>
  <w:style w:type="character" w:customStyle="1" w:styleId="translation-word">
    <w:name w:val="translation-word"/>
    <w:basedOn w:val="a0"/>
    <w:qFormat/>
  </w:style>
  <w:style w:type="character" w:customStyle="1" w:styleId="ac">
    <w:name w:val="Основной текст Знак"/>
    <w:basedOn w:val="a0"/>
    <w:link w:val="ab"/>
    <w:uiPriority w:val="99"/>
    <w:qFormat/>
  </w:style>
  <w:style w:type="character" w:customStyle="1" w:styleId="normaltextrun">
    <w:name w:val="normaltextrun"/>
    <w:basedOn w:val="a0"/>
    <w:qFormat/>
  </w:style>
  <w:style w:type="paragraph" w:customStyle="1" w:styleId="1">
    <w:name w:val="Знак Знак Знак Знак Знак Знак1 Знак Знак Знак Знак Знак Знак Знак"/>
    <w:basedOn w:val="a"/>
    <w:autoRedefine/>
    <w:qFormat/>
    <w:pPr>
      <w:numPr>
        <w:numId w:val="1"/>
      </w:numPr>
      <w:tabs>
        <w:tab w:val="clear" w:pos="643"/>
      </w:tabs>
      <w:ind w:left="0" w:firstLine="0"/>
      <w:jc w:val="both"/>
    </w:pPr>
  </w:style>
  <w:style w:type="paragraph" w:customStyle="1" w:styleId="FR3">
    <w:name w:val="FR3"/>
    <w:qFormat/>
    <w:pPr>
      <w:widowControl w:val="0"/>
      <w:jc w:val="both"/>
    </w:pPr>
    <w:rPr>
      <w:rFonts w:ascii="Arial" w:hAnsi="Arial"/>
      <w:snapToGrid w:val="0"/>
      <w:lang w:val="ru-RU" w:eastAsia="ru-RU"/>
    </w:rPr>
  </w:style>
  <w:style w:type="paragraph" w:styleId="af8">
    <w:name w:val="No Spacing"/>
    <w:uiPriority w:val="1"/>
    <w:qFormat/>
    <w:rPr>
      <w:rFonts w:ascii="Calibri" w:eastAsia="Calibri" w:hAnsi="Calibri"/>
      <w:sz w:val="22"/>
      <w:szCs w:val="22"/>
      <w:lang w:val="ru-RU" w:eastAsia="en-US"/>
    </w:rPr>
  </w:style>
  <w:style w:type="paragraph" w:customStyle="1" w:styleId="Default">
    <w:name w:val="Default"/>
    <w:qFormat/>
    <w:pPr>
      <w:autoSpaceDE w:val="0"/>
      <w:autoSpaceDN w:val="0"/>
      <w:adjustRightInd w:val="0"/>
    </w:pPr>
    <w:rPr>
      <w:color w:val="000000"/>
      <w:sz w:val="24"/>
      <w:szCs w:val="24"/>
      <w:lang w:val="ru-RU" w:eastAsia="en-US"/>
    </w:rPr>
  </w:style>
  <w:style w:type="paragraph" w:customStyle="1" w:styleId="paragraph">
    <w:name w:val="paragraph"/>
    <w:basedOn w:val="a"/>
    <w:qFormat/>
    <w:pPr>
      <w:spacing w:before="100" w:beforeAutospacing="1" w:after="100" w:afterAutospacing="1"/>
    </w:pPr>
    <w:rPr>
      <w:lang w:eastAsia="ru-RU"/>
    </w:rPr>
  </w:style>
  <w:style w:type="character" w:customStyle="1" w:styleId="eop">
    <w:name w:val="eop"/>
    <w:basedOn w:val="a0"/>
    <w:qFormat/>
  </w:style>
  <w:style w:type="character" w:customStyle="1" w:styleId="UnresolvedMention">
    <w:name w:val="Unresolved Mention"/>
    <w:basedOn w:val="a0"/>
    <w:uiPriority w:val="99"/>
    <w:semiHidden/>
    <w:unhideWhenUsed/>
    <w:rsid w:val="00CF0975"/>
    <w:rPr>
      <w:color w:val="605E5C"/>
      <w:shd w:val="clear" w:color="auto" w:fill="E1DFDD"/>
    </w:rPr>
  </w:style>
  <w:style w:type="character" w:customStyle="1" w:styleId="a-size-extra-large">
    <w:name w:val="a-size-extra-large"/>
    <w:basedOn w:val="a0"/>
    <w:rsid w:val="00364B40"/>
  </w:style>
  <w:style w:type="character" w:customStyle="1" w:styleId="a-size-large">
    <w:name w:val="a-size-large"/>
    <w:basedOn w:val="a0"/>
    <w:rsid w:val="00364B40"/>
  </w:style>
  <w:style w:type="character" w:customStyle="1" w:styleId="a-declarative">
    <w:name w:val="a-declarative"/>
    <w:basedOn w:val="a0"/>
    <w:rsid w:val="00364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Margaret-Hagan/e/B07QN865L8/ref=dp_byline_cont_book_2" TargetMode="External"/><Relationship Id="rId3" Type="http://schemas.openxmlformats.org/officeDocument/2006/relationships/settings" Target="settings.xml"/><Relationship Id="rId7" Type="http://schemas.openxmlformats.org/officeDocument/2006/relationships/hyperlink" Target="https://www.amazon.com/Kursat-Ozenc/e/B07ND3LGGD/ref=dp_byline_cont_book_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mzn.to/2T1mcgt" TargetMode="External"/><Relationship Id="rId11" Type="http://schemas.openxmlformats.org/officeDocument/2006/relationships/theme" Target="theme/theme1.xml"/><Relationship Id="rId5" Type="http://schemas.openxmlformats.org/officeDocument/2006/relationships/hyperlink" Target="mailto:amangeldiyeva.birganym@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u.cours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2433</Words>
  <Characters>13874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Gulnar</cp:lastModifiedBy>
  <cp:revision>7</cp:revision>
  <cp:lastPrinted>2022-06-22T06:04:00Z</cp:lastPrinted>
  <dcterms:created xsi:type="dcterms:W3CDTF">2025-09-25T06:39:00Z</dcterms:created>
  <dcterms:modified xsi:type="dcterms:W3CDTF">2025-09-29T02:56:00Z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0D34F9955F9146CB8446E9FCA3401506_13</vt:lpwstr>
  </property>
  <property fmtid="{D5CDD505-2E9C-101B-9397-08002B2CF9AE}" pid="4" name="GrammarlyDocumentId">
    <vt:lpwstr>cafc3a99-f19b-4aa6-9802-c145adfd0d86</vt:lpwstr>
  </property>
</Properties>
</file>